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单一来源采购专家论证报告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0"/>
        <w:gridCol w:w="2700"/>
        <w:gridCol w:w="1340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6961" w:type="dxa"/>
            <w:gridSpan w:val="3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绍兴第二医院医共体总院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700" w:type="dxa"/>
          </w:tcPr>
          <w:p>
            <w:pP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Rbrvs</w:t>
            </w: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系统</w:t>
            </w:r>
            <w:r>
              <w:rPr>
                <w:rFonts w:hint="eastAsia" w:ascii="Times New Roman" w:hAnsi="Times New Roman" w:cstheme="minorBidi"/>
                <w:b w:val="0"/>
                <w:bCs w:val="0"/>
                <w:color w:val="0000FF"/>
                <w:kern w:val="28"/>
                <w:sz w:val="21"/>
                <w:szCs w:val="20"/>
                <w:vertAlign w:val="baseline"/>
                <w:lang w:val="zh-CN" w:eastAsia="zh-CN" w:bidi="ar-SA"/>
              </w:rPr>
              <w:t>扩充升级</w:t>
            </w:r>
          </w:p>
        </w:tc>
        <w:tc>
          <w:tcPr>
            <w:tcW w:w="1340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2921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27万元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项目背景和单一来源理由：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项目背景：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我院于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2022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年上线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Rbrvs系统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，共计投入119万元。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设置架构及模式当初设计时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仅考虑满足了当时的规划设计及管理要求，且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只考虑了单体医院的管理要求。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面对近几年提出的现代化医院建设、电子病历、智慧服务、智慧管理“三位一体”的智慧医院建设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、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医院信息标准化建设及新版等级医院评审要求，加上我院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兰亭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院区的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即将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投入运营，都对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Rbrvs系统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提出了更高的要求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目前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系统为单体医院的管理模式架构设计，不满足两院区应用，需要对数据库及应用架构进行升级改造，以适用多院区一体化管理要求；在本次多院区一套信息化建设过程中，需要根据实际开展业务灵活调整功能模块，构建统一的规则，多院区数据统一标准共享，推动多院区一体化发展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改造升级目标：兰亭院区和延安路院区共用一套数据库，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Rbrvs系统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按照多院区模式进行改造。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Rbrvs系统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需要进行底层代码组织改造，区分两个院区的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基础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数据，业务数据。</w:t>
            </w:r>
          </w:p>
          <w:p>
            <w:pPr>
              <w:pStyle w:val="17"/>
              <w:numPr>
                <w:ilvl w:val="0"/>
                <w:numId w:val="1"/>
              </w:num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多院区改造。2、包括3年的维护费。</w:t>
            </w:r>
          </w:p>
          <w:p>
            <w:pPr>
              <w:pStyle w:val="17"/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因升级项目中包含对原程序的修改,需对该软件系统结构非常熟悉,才能进行项目升级,如采用非原软件开发商来完成此项工作不仅增加维护难度和风险，无法按期完成项目建设，若更换系统承接主体，将导致现有系统在对接后可能无法正常运营。而原开发商，充分理解、掌握系统所有的设计思路，实现细节，可完全避免上述风险。</w:t>
            </w:r>
          </w:p>
          <w:p>
            <w:pPr>
              <w:pStyle w:val="17"/>
              <w:numPr>
                <w:ilvl w:val="0"/>
                <w:numId w:val="0"/>
              </w:numPr>
              <w:ind w:firstLine="420" w:firstLineChars="20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且该项目是在原有系统基础上进行系统升级,要保证该项目与原项目的一致性和配套性。符合《中华人民共和国政府采购法》第三十一条“(一)只能从唯一供应商处采购的”的情形。故建议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该系统扩充升级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采购项目采用单一来源方式向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原供应商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进行采购。</w:t>
            </w: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  （单位盖章）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专家2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专家3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注：1、单一来源论证由采购单位自行组织完成；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专家组由三人以上单数组成；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本表格中专业人员论证意见由专业人员手工填写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965B1"/>
    <w:multiLevelType w:val="singleLevel"/>
    <w:tmpl w:val="840965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AE4C46"/>
    <w:multiLevelType w:val="singleLevel"/>
    <w:tmpl w:val="15AE4C46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ZTM3MDc3Mzc3NGRiZThiOGRlMTVmNTM3YWRhYjEifQ=="/>
  </w:docVars>
  <w:rsids>
    <w:rsidRoot w:val="33632DF3"/>
    <w:rsid w:val="093E3D42"/>
    <w:rsid w:val="10C83DAF"/>
    <w:rsid w:val="131B6930"/>
    <w:rsid w:val="19BE34B4"/>
    <w:rsid w:val="1E0F2115"/>
    <w:rsid w:val="201E2085"/>
    <w:rsid w:val="20CE7118"/>
    <w:rsid w:val="2EFD66FB"/>
    <w:rsid w:val="31FA7F41"/>
    <w:rsid w:val="33632DF3"/>
    <w:rsid w:val="35D96885"/>
    <w:rsid w:val="365F04F4"/>
    <w:rsid w:val="36632889"/>
    <w:rsid w:val="38A001EC"/>
    <w:rsid w:val="3CD5701C"/>
    <w:rsid w:val="3DBF1EC9"/>
    <w:rsid w:val="4BE87932"/>
    <w:rsid w:val="4CD15DA7"/>
    <w:rsid w:val="53574233"/>
    <w:rsid w:val="5CC37DC3"/>
    <w:rsid w:val="5D1041BB"/>
    <w:rsid w:val="65234580"/>
    <w:rsid w:val="697D4817"/>
    <w:rsid w:val="74B72FAC"/>
    <w:rsid w:val="750B1F59"/>
    <w:rsid w:val="7BD5235C"/>
    <w:rsid w:val="7F1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Cs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8">
    <w:name w:val="Body Text Indent"/>
    <w:basedOn w:val="1"/>
    <w:next w:val="9"/>
    <w:qFormat/>
    <w:uiPriority w:val="0"/>
    <w:pPr>
      <w:widowControl w:val="0"/>
      <w:spacing w:after="120" w:line="360" w:lineRule="exact"/>
      <w:ind w:firstLine="482"/>
      <w:jc w:val="both"/>
    </w:pPr>
    <w:rPr>
      <w:rFonts w:ascii="Arial" w:hAnsi="Arial" w:cs="Times New Roman"/>
      <w:kern w:val="2"/>
      <w:szCs w:val="20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10">
    <w:name w:val="Plain Text"/>
    <w:basedOn w:val="1"/>
    <w:next w:val="11"/>
    <w:qFormat/>
    <w:uiPriority w:val="0"/>
    <w:pPr>
      <w:spacing w:before="156" w:beforeLines="50" w:after="156" w:afterLines="50" w:line="400" w:lineRule="exact"/>
    </w:pPr>
    <w:rPr>
      <w:rFonts w:hAnsi="Courier New"/>
    </w:rPr>
  </w:style>
  <w:style w:type="paragraph" w:customStyle="1" w:styleId="11">
    <w:name w:val="TOC 标题4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12">
    <w:name w:val="Body Text First Indent 2"/>
    <w:basedOn w:val="8"/>
    <w:next w:val="2"/>
    <w:qFormat/>
    <w:uiPriority w:val="0"/>
    <w:pPr>
      <w:ind w:left="420" w:leftChars="200" w:firstLine="420" w:firstLineChars="200"/>
    </w:pPr>
    <w:rPr>
      <w:sz w:val="21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样式3"/>
    <w:basedOn w:val="10"/>
    <w:qFormat/>
    <w:uiPriority w:val="0"/>
    <w:pPr>
      <w:spacing w:line="440" w:lineRule="atLeast"/>
      <w:ind w:firstLine="564"/>
    </w:pPr>
    <w:rPr>
      <w:b/>
      <w:sz w:val="24"/>
      <w:szCs w:val="20"/>
    </w:rPr>
  </w:style>
  <w:style w:type="paragraph" w:customStyle="1" w:styleId="1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372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2023-07-25T07:08:00Z</dcterms:created>
  <dc:creator>丱爱动漫</dc:creator>
  <cp:lastModifiedBy>石文龙</cp:lastModifiedBy>
  <cp:lastPrinted>2023-07-25T07:52:00Z</cp:lastPrinted>
  <dcterms:modified xsi:type="dcterms:W3CDTF">2024-06-26T09:51:00Z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C2C23EA7853645D29DE6C1CFD14CB5A5_11</vt:lpwstr>
  </property>
</Properties>
</file>