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全自动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五分类</w:t>
      </w:r>
      <w:r>
        <w:rPr>
          <w:rFonts w:hint="eastAsia" w:ascii="宋体" w:hAnsi="宋体" w:eastAsia="宋体" w:cs="宋体"/>
          <w:sz w:val="21"/>
          <w:szCs w:val="21"/>
        </w:rPr>
        <w:t>血液细胞分析仪基本要求</w:t>
      </w:r>
      <w:bookmarkStart w:id="0" w:name="_GoBack"/>
      <w:bookmarkEnd w:id="0"/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65"/>
        <w:gridCol w:w="1785"/>
        <w:gridCol w:w="558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序号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需求名称</w:t>
            </w:r>
          </w:p>
        </w:tc>
        <w:tc>
          <w:tcPr>
            <w:tcW w:w="5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详细参数要求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是否满足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速度</w:t>
            </w:r>
          </w:p>
        </w:tc>
        <w:tc>
          <w:tcPr>
            <w:tcW w:w="5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CBC＋DIFF＋NRBC ≥110个样本/小时；CBC＋DIFF＋NRBC＋CRP≥100样本/小时；CBC＋DIFF＋NRBC＋SAA ≥100样本/小时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进样方式</w:t>
            </w:r>
          </w:p>
        </w:tc>
        <w:tc>
          <w:tcPr>
            <w:tcW w:w="5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标配自动进样器，自动进样器内轨标配回退功能，并可同时选配开放进样或封闭进样装置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检测方法及原理</w:t>
            </w:r>
          </w:p>
        </w:tc>
        <w:tc>
          <w:tcPr>
            <w:tcW w:w="5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血液分析采用半导体激光法、鞘流电阻抗法、荧光染色法和流式细胞技术原理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CRP、SAA检测采用胶乳增强免疫散射比浊法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 w:hRule="atLeast"/>
        </w:trPr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拓展性</w:t>
            </w:r>
          </w:p>
        </w:tc>
        <w:tc>
          <w:tcPr>
            <w:tcW w:w="5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血液分析仪可与原厂推片染色机通过轨道连接成血液分析流水线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其他功能</w:t>
            </w:r>
          </w:p>
        </w:tc>
        <w:tc>
          <w:tcPr>
            <w:tcW w:w="5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具有全自动体液（含胸水、腹水、脑脊液和浆膜液等体液）细胞计数和对体液中的白细胞进行分类的功能；具有通过高荧光体液细胞参数对肿瘤细胞进行提示功能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配置需求</w:t>
            </w:r>
          </w:p>
        </w:tc>
        <w:tc>
          <w:tcPr>
            <w:tcW w:w="5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仪器主机，电脑一套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其它承诺</w:t>
            </w:r>
          </w:p>
        </w:tc>
        <w:tc>
          <w:tcPr>
            <w:tcW w:w="5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……</w:t>
            </w: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F2EC67"/>
    <w:rsid w:val="0DE11386"/>
    <w:rsid w:val="0E952C87"/>
    <w:rsid w:val="12BD8124"/>
    <w:rsid w:val="F1F2E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2024-12-04T20:00:00Z</dcterms:created>
  <dc:creator>hsl</dc:creator>
  <cp:lastModifiedBy>石文龙</cp:lastModifiedBy>
  <dcterms:modified xsi:type="dcterms:W3CDTF">2024-12-20T00:48:01Z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8FF007E807C9B2CFEBD34F67EC284B93_41</vt:lpwstr>
  </property>
</Properties>
</file>