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spacing w:line="460" w:lineRule="exact"/>
        <w:ind w:right="0" w:rightChars="0"/>
        <w:jc w:val="left"/>
        <w:textAlignment w:val="auto"/>
        <w:rPr>
          <w:rFonts w:hint="eastAsia" w:ascii="宋体" w:hAnsi="宋体" w:eastAsia="宋体" w:cs="宋体"/>
          <w:color w:val="auto"/>
          <w:sz w:val="24"/>
          <w:szCs w:val="24"/>
          <w:highlight w:val="none"/>
          <w:lang w:val="en-US" w:eastAsia="zh-CN"/>
        </w:rPr>
      </w:pPr>
    </w:p>
    <w:p>
      <w:pPr>
        <w:snapToGrid w:val="0"/>
        <w:spacing w:line="440" w:lineRule="exact"/>
        <w:jc w:val="center"/>
        <w:rPr>
          <w:rFonts w:ascii="仿宋_GB2312" w:hAnsi="宋体" w:eastAsia="仿宋_GB2312"/>
          <w:b/>
          <w:bCs/>
          <w:color w:val="000000" w:themeColor="text1"/>
          <w:sz w:val="24"/>
          <w:highlight w:val="none"/>
          <w14:textFill>
            <w14:solidFill>
              <w14:schemeClr w14:val="tx1"/>
            </w14:solidFill>
          </w14:textFill>
        </w:rPr>
      </w:pPr>
      <w:r>
        <w:rPr>
          <w:rFonts w:hint="eastAsia" w:ascii="仿宋_GB2312" w:hAnsi="宋体" w:eastAsia="仿宋_GB2312"/>
          <w:b/>
          <w:bCs/>
          <w:color w:val="000000" w:themeColor="text1"/>
          <w:sz w:val="24"/>
          <w:highlight w:val="none"/>
          <w14:textFill>
            <w14:solidFill>
              <w14:schemeClr w14:val="tx1"/>
            </w14:solidFill>
          </w14:textFill>
        </w:rPr>
        <w:t>一 、救护车招标参数</w:t>
      </w:r>
    </w:p>
    <w:tbl>
      <w:tblPr>
        <w:tblStyle w:val="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2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货物名称</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整车基本要求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适用要求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投标车型主要功能为转运、救治和监护病人的专用救护车，基础车型满足操控性能好、动力强等要求，适合院前急救的需要。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车辆技术要求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主要参数</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外形尺寸</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50</w:t>
            </w:r>
            <w:r>
              <w:rPr>
                <w:rFonts w:hint="eastAsia" w:ascii="仿宋" w:hAnsi="仿宋" w:eastAsia="仿宋" w:cs="仿宋"/>
                <w:color w:val="000000" w:themeColor="text1"/>
                <w:sz w:val="24"/>
                <w:highlight w:val="none"/>
                <w14:textFill>
                  <w14:solidFill>
                    <w14:schemeClr w14:val="tx1"/>
                  </w14:solidFill>
                </w14:textFill>
              </w:rPr>
              <w:t>0mm≥长、20</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0mm≥宽、2</w:t>
            </w:r>
            <w:r>
              <w:rPr>
                <w:rFonts w:hint="eastAsia" w:ascii="仿宋" w:hAnsi="仿宋" w:eastAsia="仿宋" w:cs="仿宋"/>
                <w:color w:val="000000" w:themeColor="text1"/>
                <w:sz w:val="24"/>
                <w:highlight w:val="none"/>
                <w:lang w:val="en-US" w:eastAsia="zh-CN"/>
                <w14:textFill>
                  <w14:solidFill>
                    <w14:schemeClr w14:val="tx1"/>
                  </w14:solidFill>
                </w14:textFill>
              </w:rPr>
              <w:t>44</w:t>
            </w:r>
            <w:r>
              <w:rPr>
                <w:rFonts w:hint="eastAsia" w:ascii="仿宋" w:hAnsi="仿宋" w:eastAsia="仿宋" w:cs="仿宋"/>
                <w:color w:val="000000" w:themeColor="text1"/>
                <w:sz w:val="24"/>
                <w:highlight w:val="none"/>
                <w14:textFill>
                  <w14:solidFill>
                    <w14:schemeClr w14:val="tx1"/>
                  </w14:solidFill>
                </w14:textFill>
              </w:rPr>
              <w:t>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医疗舱尺度</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60</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mm≥长、1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00mm≥宽、1</w:t>
            </w:r>
            <w:r>
              <w:rPr>
                <w:rFonts w:hint="eastAsia" w:ascii="仿宋" w:hAnsi="仿宋" w:eastAsia="仿宋" w:cs="仿宋"/>
                <w:color w:val="000000" w:themeColor="text1"/>
                <w:sz w:val="24"/>
                <w:highlight w:val="none"/>
                <w:lang w:val="en-US" w:eastAsia="zh-CN"/>
                <w14:textFill>
                  <w14:solidFill>
                    <w14:schemeClr w14:val="tx1"/>
                  </w14:solidFill>
                </w14:textFill>
              </w:rPr>
              <w:t>70</w:t>
            </w:r>
            <w:r>
              <w:rPr>
                <w:rFonts w:hint="eastAsia" w:ascii="仿宋" w:hAnsi="仿宋" w:eastAsia="仿宋" w:cs="仿宋"/>
                <w:color w:val="000000" w:themeColor="text1"/>
                <w:sz w:val="24"/>
                <w:highlight w:val="none"/>
                <w14:textFill>
                  <w14:solidFill>
                    <w14:schemeClr w14:val="tx1"/>
                  </w14:solidFill>
                </w14:textFill>
              </w:rPr>
              <w:t>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轴距</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最高时速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70</w:t>
            </w:r>
            <w:r>
              <w:rPr>
                <w:rFonts w:hint="eastAsia" w:ascii="仿宋" w:hAnsi="仿宋" w:eastAsia="仿宋" w:cs="仿宋"/>
                <w:color w:val="000000" w:themeColor="text1"/>
                <w:sz w:val="24"/>
                <w:highlight w:val="none"/>
                <w14:textFill>
                  <w14:solidFill>
                    <w14:schemeClr w14:val="tx1"/>
                  </w14:solidFill>
                </w14:textFill>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整备质量</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580</w:t>
            </w:r>
            <w:r>
              <w:rPr>
                <w:rFonts w:hint="eastAsia" w:ascii="宋体" w:hAnsi="宋体" w:eastAsia="宋体" w:cs="宋体"/>
                <w:color w:val="auto"/>
                <w:sz w:val="24"/>
                <w:szCs w:val="24"/>
                <w:highlight w:val="none"/>
                <w:lang w:eastAsia="zh-CN"/>
              </w:rPr>
              <w:t>kg</w:t>
            </w:r>
            <w:r>
              <w:rPr>
                <w:rFonts w:hint="eastAsia" w:ascii="宋体" w:hAnsi="宋体" w:eastAsia="宋体" w:cs="宋体"/>
                <w:color w:val="auto"/>
                <w:sz w:val="24"/>
                <w:szCs w:val="24"/>
                <w:highlight w:val="none"/>
                <w:lang w:val="en-US" w:eastAsia="zh-CN"/>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总质量</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最小离地间隙</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41</w:t>
            </w:r>
            <w:r>
              <w:rPr>
                <w:rFonts w:hint="eastAsia" w:ascii="仿宋" w:hAnsi="仿宋" w:eastAsia="仿宋" w:cs="仿宋"/>
                <w:color w:val="000000" w:themeColor="text1"/>
                <w:sz w:val="24"/>
                <w:highlight w:val="none"/>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变速器</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9AT自动挡（自动变速器）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发动机</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排量</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1997ml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燃油</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额定功率</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60</w:t>
            </w:r>
            <w:r>
              <w:rPr>
                <w:rFonts w:hint="eastAsia" w:ascii="仿宋" w:hAnsi="仿宋" w:eastAsia="仿宋" w:cs="仿宋"/>
                <w:color w:val="000000" w:themeColor="text1"/>
                <w:sz w:val="24"/>
                <w:highlight w:val="none"/>
                <w14:textFill>
                  <w14:solidFill>
                    <w14:schemeClr w14:val="tx1"/>
                  </w14:solidFill>
                </w14:textFill>
              </w:rPr>
              <w:t>kw</w:t>
            </w:r>
            <w:r>
              <w:rPr>
                <w:rFonts w:hint="eastAsia"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最大扭矩</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排放标准</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尾气排放符合</w:t>
            </w:r>
            <w:r>
              <w:rPr>
                <w:rFonts w:hint="eastAsia" w:ascii="仿宋" w:hAnsi="仿宋" w:eastAsia="仿宋" w:cs="仿宋"/>
                <w:color w:val="000000" w:themeColor="text1"/>
                <w:kern w:val="0"/>
                <w:sz w:val="24"/>
                <w:highlight w:val="none"/>
                <w14:textFill>
                  <w14:solidFill>
                    <w14:schemeClr w14:val="tx1"/>
                  </w14:solidFill>
                </w14:textFill>
              </w:rPr>
              <w:t>国</w:t>
            </w:r>
            <w:r>
              <w:rPr>
                <w:rFonts w:hint="eastAsia" w:ascii="仿宋" w:hAnsi="仿宋" w:eastAsia="仿宋" w:cs="仿宋"/>
                <w:color w:val="000000" w:themeColor="text1"/>
                <w:sz w:val="24"/>
                <w:highlight w:val="none"/>
                <w14:textFill>
                  <w14:solidFill>
                    <w14:schemeClr w14:val="tx1"/>
                  </w14:solidFill>
                </w14:textFill>
              </w:rPr>
              <w:t>Ⅵ标准。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油箱容量</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制动系统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盘式/盘式，并带有ABS。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空调系统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应配备冷暖空调，前、后双空调。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制热要求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在环境温度-20摄氏度时，启动加热系统在15分钟内使车内温度至少达到16摄氏度。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制冷要求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在环境温度40摄氏度时，启动制冷系统在15分钟内，使车内温度至少低于环境温度7摄氏度以上。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其他配置</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w:t>
            </w: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安全气囊</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主</w:t>
            </w:r>
            <w:r>
              <w:rPr>
                <w:rFonts w:hint="eastAsia" w:ascii="仿宋" w:hAnsi="仿宋" w:eastAsia="仿宋" w:cs="仿宋"/>
                <w:color w:val="000000" w:themeColor="text1"/>
                <w:kern w:val="0"/>
                <w:sz w:val="24"/>
                <w:highlight w:val="none"/>
                <w14:textFill>
                  <w14:solidFill>
                    <w14:schemeClr w14:val="tx1"/>
                  </w14:solidFill>
                </w14:textFill>
              </w:rPr>
              <w:t>驾驶座应配有安全气囊。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踏板</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医疗舱右侧侧拉门处</w:t>
            </w:r>
            <w:r>
              <w:rPr>
                <w:rFonts w:hint="eastAsia" w:ascii="仿宋" w:hAnsi="仿宋" w:eastAsia="仿宋" w:cs="仿宋"/>
                <w:color w:val="000000" w:themeColor="text1"/>
                <w:kern w:val="0"/>
                <w:sz w:val="24"/>
                <w:highlight w:val="none"/>
                <w14:textFill>
                  <w14:solidFill>
                    <w14:schemeClr w14:val="tx1"/>
                  </w14:solidFill>
                </w14:textFill>
              </w:rPr>
              <w:t>应</w:t>
            </w:r>
            <w:r>
              <w:rPr>
                <w:rFonts w:hint="eastAsia" w:ascii="仿宋" w:hAnsi="仿宋" w:eastAsia="仿宋" w:cs="仿宋"/>
                <w:color w:val="000000" w:themeColor="text1"/>
                <w:sz w:val="24"/>
                <w:highlight w:val="none"/>
                <w14:textFill>
                  <w14:solidFill>
                    <w14:schemeClr w14:val="tx1"/>
                  </w14:solidFill>
                </w14:textFill>
              </w:rPr>
              <w:t>安装上车</w:t>
            </w:r>
            <w:r>
              <w:rPr>
                <w:rFonts w:hint="eastAsia" w:ascii="仿宋" w:hAnsi="仿宋" w:eastAsia="仿宋" w:cs="仿宋"/>
                <w:color w:val="000000" w:themeColor="text1"/>
                <w:sz w:val="24"/>
                <w:highlight w:val="none"/>
                <w:lang w:eastAsia="zh-CN"/>
                <w14:textFill>
                  <w14:solidFill>
                    <w14:schemeClr w14:val="tx1"/>
                  </w14:solidFill>
                </w14:textFill>
              </w:rPr>
              <w:t>固定</w:t>
            </w:r>
            <w:r>
              <w:rPr>
                <w:rFonts w:hint="eastAsia" w:ascii="仿宋" w:hAnsi="仿宋" w:eastAsia="仿宋" w:cs="仿宋"/>
                <w:color w:val="000000" w:themeColor="text1"/>
                <w:sz w:val="24"/>
                <w:highlight w:val="none"/>
                <w14:textFill>
                  <w14:solidFill>
                    <w14:schemeClr w14:val="tx1"/>
                  </w14:solidFill>
                </w14:textFill>
              </w:rPr>
              <w:t>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28"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侧拉门</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医疗舱右侧侧拉门应</w:t>
            </w:r>
            <w:r>
              <w:rPr>
                <w:rFonts w:hint="eastAsia" w:ascii="仿宋" w:hAnsi="仿宋" w:eastAsia="仿宋" w:cs="仿宋"/>
                <w:color w:val="000000" w:themeColor="text1"/>
                <w:sz w:val="24"/>
                <w:highlight w:val="none"/>
                <w14:textFill>
                  <w14:solidFill>
                    <w14:schemeClr w14:val="tx1"/>
                  </w14:solidFill>
                </w14:textFill>
              </w:rPr>
              <w:t>为大开度侧拉门。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28"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车窗</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医疗舱右侧侧拉门上应为可开启式玻璃窗。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28"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倒车雷达及倒车影像</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应配备原厂尾部倒车雷达</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倒车影像功能。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828"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灭火器</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驾驶室和医疗舱配置2KG灭火器各1只，并安装固定装置。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医疗舱及改装</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外观</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631"/>
                <w:tab w:val="left" w:pos="1891"/>
                <w:tab w:val="left" w:pos="9394"/>
              </w:tabs>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1.车辆外观根据最终采购人统一标准设计；</w:t>
            </w:r>
          </w:p>
          <w:p>
            <w:pPr>
              <w:snapToGrid w:val="0"/>
              <w:spacing w:line="40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2.所有标识采用国际知名品牌反光贴</w:t>
            </w:r>
            <w:r>
              <w:rPr>
                <w:rFonts w:hint="eastAsia" w:ascii="仿宋" w:hAnsi="仿宋" w:eastAsia="仿宋" w:cs="仿宋"/>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车身内饰</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防火性能</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车厢内结构及装饰材料的防火性能应符合GB8410－2006《汽车内饰材料的燃烧特性》的要求。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材料工艺</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药品器械柜、中隔墙、氧气瓶柜、柜式座椅、集成内顶应全部</w:t>
            </w:r>
            <w:r>
              <w:rPr>
                <w:rFonts w:hint="eastAsia" w:ascii="仿宋" w:hAnsi="仿宋" w:eastAsia="仿宋" w:cs="仿宋"/>
                <w:color w:val="000000" w:themeColor="text1"/>
                <w:kern w:val="0"/>
                <w:sz w:val="24"/>
                <w:highlight w:val="none"/>
                <w14:textFill>
                  <w14:solidFill>
                    <w14:schemeClr w14:val="tx1"/>
                  </w14:solidFill>
                </w14:textFill>
              </w:rPr>
              <w:t>采用ABS复合材料模具</w:t>
            </w:r>
            <w:r>
              <w:rPr>
                <w:rFonts w:hint="eastAsia" w:ascii="仿宋" w:hAnsi="仿宋" w:eastAsia="仿宋" w:cs="仿宋"/>
                <w:color w:val="000000" w:themeColor="text1"/>
                <w:sz w:val="24"/>
                <w:highlight w:val="none"/>
                <w14:textFill>
                  <w14:solidFill>
                    <w14:schemeClr w14:val="tx1"/>
                  </w14:solidFill>
                </w14:textFill>
              </w:rPr>
              <w:t>一次</w:t>
            </w:r>
            <w:r>
              <w:rPr>
                <w:rFonts w:hint="eastAsia" w:ascii="仿宋" w:hAnsi="仿宋" w:eastAsia="仿宋" w:cs="仿宋"/>
                <w:color w:val="000000" w:themeColor="text1"/>
                <w:kern w:val="0"/>
                <w:sz w:val="24"/>
                <w:highlight w:val="none"/>
                <w14:textFill>
                  <w14:solidFill>
                    <w14:schemeClr w14:val="tx1"/>
                  </w14:solidFill>
                </w14:textFill>
              </w:rPr>
              <w:t>成型工艺</w:t>
            </w:r>
            <w:r>
              <w:rPr>
                <w:rFonts w:hint="eastAsia" w:ascii="仿宋" w:hAnsi="仿宋" w:eastAsia="仿宋" w:cs="仿宋"/>
                <w:color w:val="000000" w:themeColor="text1"/>
                <w:sz w:val="24"/>
                <w:highlight w:val="none"/>
                <w14:textFill>
                  <w14:solidFill>
                    <w14:schemeClr w14:val="tx1"/>
                  </w14:solidFill>
                </w14:textFill>
              </w:rPr>
              <w:t>。内饰件应无尖锐突出形状，周边应修光，连接应平滑。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安装要求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医疗舱内饰安装应与救护车车身结构件或连接件牢固连接，并应形成良好</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密封性和保温性。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监护型救护舱</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地板革</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应采用耐磨、阻燃、防滑、防霉、易清洗医疗</w:t>
            </w:r>
            <w:r>
              <w:rPr>
                <w:rFonts w:hint="eastAsia" w:ascii="仿宋" w:hAnsi="仿宋" w:eastAsia="仿宋" w:cs="仿宋"/>
                <w:color w:val="000000" w:themeColor="text1"/>
                <w:sz w:val="24"/>
                <w:highlight w:val="none"/>
                <w:lang w:val="en-US" w:eastAsia="zh-CN"/>
                <w14:textFill>
                  <w14:solidFill>
                    <w14:schemeClr w14:val="tx1"/>
                  </w14:solidFill>
                </w14:textFill>
              </w:rPr>
              <w:t>PVC</w:t>
            </w:r>
            <w:r>
              <w:rPr>
                <w:rFonts w:hint="eastAsia" w:ascii="仿宋" w:hAnsi="仿宋" w:eastAsia="仿宋" w:cs="仿宋"/>
                <w:color w:val="000000" w:themeColor="text1"/>
                <w:sz w:val="24"/>
                <w:highlight w:val="none"/>
                <w14:textFill>
                  <w14:solidFill>
                    <w14:schemeClr w14:val="tx1"/>
                  </w14:solidFill>
                </w14:textFill>
              </w:rPr>
              <w:t>专用地板</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中隔墙</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中隔墙应采用ABS复合材料模具一次成型工艺，并配有可开启移动式透明推窗，推窗玻璃带有锁定装置，中隔墙安装位置应不影响车辆维修。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操作平台</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医疗柜在</w:t>
            </w:r>
            <w:r>
              <w:rPr>
                <w:rFonts w:hint="eastAsia" w:ascii="仿宋" w:hAnsi="仿宋" w:eastAsia="仿宋" w:cs="仿宋"/>
                <w:color w:val="000000" w:themeColor="text1"/>
                <w:sz w:val="24"/>
                <w:highlight w:val="none"/>
                <w14:textFill>
                  <w14:solidFill>
                    <w14:schemeClr w14:val="tx1"/>
                  </w14:solidFill>
                </w14:textFill>
              </w:rPr>
              <w:t>医疗舱左侧，整体采用</w:t>
            </w:r>
            <w:r>
              <w:rPr>
                <w:rFonts w:hint="eastAsia" w:ascii="仿宋" w:hAnsi="仿宋" w:eastAsia="仿宋" w:cs="仿宋"/>
                <w:color w:val="000000" w:themeColor="text1"/>
                <w:kern w:val="0"/>
                <w:sz w:val="24"/>
                <w:highlight w:val="none"/>
                <w14:textFill>
                  <w14:solidFill>
                    <w14:schemeClr w14:val="tx1"/>
                  </w14:solidFill>
                </w14:textFill>
              </w:rPr>
              <w:t>ABS复合材料</w:t>
            </w:r>
            <w:r>
              <w:rPr>
                <w:rFonts w:hint="eastAsia" w:ascii="仿宋" w:hAnsi="仿宋" w:eastAsia="仿宋" w:cs="仿宋"/>
                <w:color w:val="000000" w:themeColor="text1"/>
                <w:sz w:val="24"/>
                <w:highlight w:val="none"/>
                <w14:textFill>
                  <w14:solidFill>
                    <w14:schemeClr w14:val="tx1"/>
                  </w14:solidFill>
                </w14:textFill>
              </w:rPr>
              <w:t>模具一次成型工艺。</w:t>
            </w:r>
            <w:r>
              <w:rPr>
                <w:rFonts w:hint="eastAsia" w:ascii="仿宋" w:hAnsi="仿宋" w:eastAsia="仿宋" w:cs="仿宋"/>
                <w:color w:val="000000" w:themeColor="text1"/>
                <w:sz w:val="24"/>
                <w:highlight w:val="none"/>
                <w:lang w:eastAsia="zh-CN"/>
                <w14:textFill>
                  <w14:solidFill>
                    <w14:schemeClr w14:val="tx1"/>
                  </w14:solidFill>
                </w14:textFill>
              </w:rPr>
              <w:t>设备</w:t>
            </w:r>
            <w:r>
              <w:rPr>
                <w:rFonts w:hint="eastAsia" w:ascii="仿宋" w:hAnsi="仿宋" w:eastAsia="仿宋" w:cs="仿宋"/>
                <w:color w:val="000000" w:themeColor="text1"/>
                <w:sz w:val="24"/>
                <w:highlight w:val="none"/>
                <w14:textFill>
                  <w14:solidFill>
                    <w14:schemeClr w14:val="tx1"/>
                  </w14:solidFill>
                </w14:textFill>
              </w:rPr>
              <w:t>平台下面为电器柜及医疗</w:t>
            </w:r>
            <w:r>
              <w:rPr>
                <w:rFonts w:hint="eastAsia" w:ascii="仿宋" w:hAnsi="仿宋" w:eastAsia="仿宋" w:cs="仿宋"/>
                <w:color w:val="000000" w:themeColor="text1"/>
                <w:sz w:val="24"/>
                <w:highlight w:val="none"/>
                <w:lang w:eastAsia="zh-CN"/>
                <w14:textFill>
                  <w14:solidFill>
                    <w14:schemeClr w14:val="tx1"/>
                  </w14:solidFill>
                </w14:textFill>
              </w:rPr>
              <w:t>耗材</w:t>
            </w:r>
            <w:r>
              <w:rPr>
                <w:rFonts w:hint="eastAsia" w:ascii="仿宋" w:hAnsi="仿宋" w:eastAsia="仿宋" w:cs="仿宋"/>
                <w:color w:val="000000" w:themeColor="text1"/>
                <w:sz w:val="24"/>
                <w:highlight w:val="none"/>
                <w14:textFill>
                  <w14:solidFill>
                    <w14:schemeClr w14:val="tx1"/>
                  </w14:solidFill>
                </w14:textFill>
              </w:rPr>
              <w:t>柜，可根据采购人实际要求布置。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辅料柜</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应位于</w:t>
            </w:r>
            <w:r>
              <w:rPr>
                <w:rFonts w:hint="eastAsia" w:ascii="仿宋" w:hAnsi="仿宋" w:eastAsia="仿宋" w:cs="仿宋"/>
                <w:color w:val="000000" w:themeColor="text1"/>
                <w:sz w:val="24"/>
                <w:highlight w:val="none"/>
                <w14:textFill>
                  <w14:solidFill>
                    <w14:schemeClr w14:val="tx1"/>
                  </w14:solidFill>
                </w14:textFill>
              </w:rPr>
              <w:t>医疗舱顶部两侧</w:t>
            </w:r>
            <w:r>
              <w:rPr>
                <w:rFonts w:hint="eastAsia" w:ascii="仿宋" w:hAnsi="仿宋" w:eastAsia="仿宋" w:cs="仿宋"/>
                <w:color w:val="000000" w:themeColor="text1"/>
                <w:kern w:val="0"/>
                <w:sz w:val="24"/>
                <w:highlight w:val="none"/>
                <w14:textFill>
                  <w14:solidFill>
                    <w14:schemeClr w14:val="tx1"/>
                  </w14:solidFill>
                </w14:textFill>
              </w:rPr>
              <w:t>，可分别放置一次性床单、外伤包扎用品、隔离防护用品、插管等辅料</w:t>
            </w:r>
            <w:r>
              <w:rPr>
                <w:rFonts w:hint="eastAsia" w:ascii="仿宋" w:hAnsi="仿宋" w:eastAsia="仿宋" w:cs="仿宋"/>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前部操作柜</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操作柜应位于医疗舱前部，采用ABS</w:t>
            </w:r>
            <w:r>
              <w:rPr>
                <w:rFonts w:hint="eastAsia" w:ascii="仿宋" w:hAnsi="仿宋" w:eastAsia="仿宋" w:cs="仿宋"/>
                <w:color w:val="000000" w:themeColor="text1"/>
                <w:sz w:val="24"/>
                <w:highlight w:val="none"/>
                <w14:textFill>
                  <w14:solidFill>
                    <w14:schemeClr w14:val="tx1"/>
                  </w14:solidFill>
                </w14:textFill>
              </w:rPr>
              <w:t>复合材料</w:t>
            </w:r>
            <w:r>
              <w:rPr>
                <w:rFonts w:hint="eastAsia" w:ascii="仿宋" w:hAnsi="仿宋" w:eastAsia="仿宋" w:cs="仿宋"/>
                <w:color w:val="000000" w:themeColor="text1"/>
                <w:kern w:val="0"/>
                <w:sz w:val="24"/>
                <w:highlight w:val="none"/>
                <w14:textFill>
                  <w14:solidFill>
                    <w14:schemeClr w14:val="tx1"/>
                  </w14:solidFill>
                </w14:textFill>
              </w:rPr>
              <w:t>模具一次成型工艺，可放置急救箱等其他医疗用品。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器械平台</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应位于左侧中部，应按照采购人提供的设备及安装要求放置监护仪、心电图机、呼吸机、除颤仪等急救设备，安装牢固，便于医护人员的观察和操作。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3.3.8</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护士椅</w:t>
            </w:r>
          </w:p>
        </w:tc>
        <w:tc>
          <w:tcPr>
            <w:tcW w:w="6321" w:type="dxa"/>
            <w:tcBorders>
              <w:top w:val="single" w:color="auto" w:sz="4" w:space="0"/>
              <w:left w:val="single" w:color="auto" w:sz="4" w:space="0"/>
              <w:bottom w:val="single" w:color="auto" w:sz="4" w:space="0"/>
              <w:right w:val="single" w:color="auto" w:sz="4" w:space="0"/>
            </w:tcBorders>
            <w:vAlign w:val="bottom"/>
          </w:tcPr>
          <w:p>
            <w:pPr>
              <w:widowControl/>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护士椅应位于担架前部，配有安全带，座垫乘坐舒适，方便清洗。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3.3.9</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医生椅</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应位于医疗舱担架头部右侧，医生椅的座垫、靠背应采用自吸皮整体发泡工艺，便于冲洗消毒。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3.3.10</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柜式座椅</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应位于医疗舱右侧，采用</w:t>
            </w:r>
            <w:r>
              <w:rPr>
                <w:rFonts w:hint="eastAsia" w:ascii="仿宋" w:hAnsi="仿宋" w:eastAsia="仿宋" w:cs="仿宋"/>
                <w:color w:val="000000" w:themeColor="text1"/>
                <w:kern w:val="0"/>
                <w:sz w:val="24"/>
                <w:highlight w:val="none"/>
                <w14:textFill>
                  <w14:solidFill>
                    <w14:schemeClr w14:val="tx1"/>
                  </w14:solidFill>
                </w14:textFill>
              </w:rPr>
              <w:t>ABS复合材料模具一次成型工艺</w:t>
            </w:r>
            <w:r>
              <w:rPr>
                <w:rFonts w:hint="eastAsia" w:ascii="仿宋" w:hAnsi="仿宋" w:eastAsia="仿宋" w:cs="仿宋"/>
                <w:color w:val="000000" w:themeColor="text1"/>
                <w:sz w:val="24"/>
                <w:highlight w:val="none"/>
                <w14:textFill>
                  <w14:solidFill>
                    <w14:schemeClr w14:val="tx1"/>
                  </w14:solidFill>
                </w14:textFill>
              </w:rPr>
              <w:t>，可同时坐二人（有安全带及靠背），座垫下方两侧空间可做工具箱。</w:t>
            </w:r>
            <w:r>
              <w:rPr>
                <w:rFonts w:hint="eastAsia" w:ascii="仿宋" w:hAnsi="仿宋" w:eastAsia="仿宋" w:cs="仿宋"/>
                <w:color w:val="000000" w:themeColor="text1"/>
                <w:kern w:val="0"/>
                <w:sz w:val="24"/>
                <w:highlight w:val="none"/>
                <w14:textFill>
                  <w14:solidFill>
                    <w14:schemeClr w14:val="tx1"/>
                  </w14:solidFill>
                </w14:textFill>
              </w:rPr>
              <w:t>座垫、靠背应采用自吸皮整体发泡工艺，表面不应有拼接线缝，并便于冲洗消毒</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氧气瓶柜</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氧气瓶柜应</w:t>
            </w:r>
            <w:r>
              <w:rPr>
                <w:rFonts w:hint="eastAsia" w:ascii="仿宋" w:hAnsi="仿宋" w:eastAsia="仿宋" w:cs="仿宋"/>
                <w:color w:val="000000" w:themeColor="text1"/>
                <w:kern w:val="0"/>
                <w:sz w:val="24"/>
                <w:highlight w:val="none"/>
                <w14:textFill>
                  <w14:solidFill>
                    <w14:schemeClr w14:val="tx1"/>
                  </w14:solidFill>
                </w14:textFill>
              </w:rPr>
              <w:t>采用ABS复合材料模具</w:t>
            </w:r>
            <w:r>
              <w:rPr>
                <w:rFonts w:hint="eastAsia" w:ascii="仿宋" w:hAnsi="仿宋" w:eastAsia="仿宋" w:cs="仿宋"/>
                <w:color w:val="000000" w:themeColor="text1"/>
                <w:sz w:val="24"/>
                <w:highlight w:val="none"/>
                <w14:textFill>
                  <w14:solidFill>
                    <w14:schemeClr w14:val="tx1"/>
                  </w14:solidFill>
                </w14:textFill>
              </w:rPr>
              <w:t>一次</w:t>
            </w:r>
            <w:r>
              <w:rPr>
                <w:rFonts w:hint="eastAsia" w:ascii="仿宋" w:hAnsi="仿宋" w:eastAsia="仿宋" w:cs="仿宋"/>
                <w:color w:val="000000" w:themeColor="text1"/>
                <w:kern w:val="0"/>
                <w:sz w:val="24"/>
                <w:highlight w:val="none"/>
                <w14:textFill>
                  <w14:solidFill>
                    <w14:schemeClr w14:val="tx1"/>
                  </w14:solidFill>
                </w14:textFill>
              </w:rPr>
              <w:t>成型工艺</w:t>
            </w:r>
            <w:r>
              <w:rPr>
                <w:rFonts w:hint="eastAsia" w:ascii="仿宋" w:hAnsi="仿宋" w:eastAsia="仿宋" w:cs="仿宋"/>
                <w:color w:val="000000" w:themeColor="text1"/>
                <w:sz w:val="24"/>
                <w:highlight w:val="none"/>
                <w14:textFill>
                  <w14:solidFill>
                    <w14:schemeClr w14:val="tx1"/>
                  </w14:solidFill>
                </w14:textFill>
              </w:rPr>
              <w:t>，位于医疗舱左侧后部，操作方便，固定可靠。柜内可放置2个10升铝合金氧气瓶。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集成内顶</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集成内顶应</w:t>
            </w:r>
            <w:r>
              <w:rPr>
                <w:rFonts w:hint="eastAsia" w:ascii="仿宋" w:hAnsi="仿宋" w:eastAsia="仿宋" w:cs="仿宋"/>
                <w:color w:val="000000" w:themeColor="text1"/>
                <w:kern w:val="0"/>
                <w:sz w:val="24"/>
                <w:highlight w:val="none"/>
                <w14:textFill>
                  <w14:solidFill>
                    <w14:schemeClr w14:val="tx1"/>
                  </w14:solidFill>
                </w14:textFill>
              </w:rPr>
              <w:t>采用ABS复合材料模具</w:t>
            </w:r>
            <w:r>
              <w:rPr>
                <w:rFonts w:hint="eastAsia" w:ascii="仿宋" w:hAnsi="仿宋" w:eastAsia="仿宋" w:cs="仿宋"/>
                <w:color w:val="000000" w:themeColor="text1"/>
                <w:sz w:val="24"/>
                <w:highlight w:val="none"/>
                <w14:textFill>
                  <w14:solidFill>
                    <w14:schemeClr w14:val="tx1"/>
                  </w14:solidFill>
                </w14:textFill>
              </w:rPr>
              <w:t>一次</w:t>
            </w:r>
            <w:r>
              <w:rPr>
                <w:rFonts w:hint="eastAsia" w:ascii="仿宋" w:hAnsi="仿宋" w:eastAsia="仿宋" w:cs="仿宋"/>
                <w:color w:val="000000" w:themeColor="text1"/>
                <w:kern w:val="0"/>
                <w:sz w:val="24"/>
                <w:highlight w:val="none"/>
                <w14:textFill>
                  <w14:solidFill>
                    <w14:schemeClr w14:val="tx1"/>
                  </w14:solidFill>
                </w14:textFill>
              </w:rPr>
              <w:t>成型工艺</w:t>
            </w:r>
            <w:r>
              <w:rPr>
                <w:rFonts w:hint="eastAsia" w:ascii="仿宋" w:hAnsi="仿宋" w:eastAsia="仿宋" w:cs="仿宋"/>
                <w:color w:val="000000" w:themeColor="text1"/>
                <w:sz w:val="24"/>
                <w:highlight w:val="none"/>
                <w14:textFill>
                  <w14:solidFill>
                    <w14:schemeClr w14:val="tx1"/>
                  </w14:solidFill>
                </w14:textFill>
              </w:rPr>
              <w:t>，根据实际操作要求内顶应集成照明、杀菌、输液、安全扶手等功能。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污物桶</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在不影响医护人员急救工作且方便操作的位置应配有免洗消毒液固定装置、污物桶。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安全扶手</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尾门上车</w:t>
            </w:r>
            <w:r>
              <w:rPr>
                <w:rFonts w:hint="eastAsia" w:ascii="仿宋" w:hAnsi="仿宋" w:eastAsia="仿宋" w:cs="仿宋"/>
                <w:color w:val="000000" w:themeColor="text1"/>
                <w:sz w:val="24"/>
                <w:highlight w:val="none"/>
                <w14:textFill>
                  <w14:solidFill>
                    <w14:schemeClr w14:val="tx1"/>
                  </w14:solidFill>
                </w14:textFill>
              </w:rPr>
              <w:t>处及顶部应安装相应的安全扶手。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电控系统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w:t>
            </w:r>
          </w:p>
        </w:tc>
        <w:tc>
          <w:tcPr>
            <w:tcW w:w="18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控制电路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需采用集成电路控制系统，显示控制屏≥7寸，触摸屏操作，电池电压、车内温度显示、工作灯状态、换气状态、消毒灯状态等相关用电设备的工作状态能够在液晶屏上显示，工作人员能够直观的掌握用电设备的工作状态和及时发现故障。</w:t>
            </w:r>
          </w:p>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2）应配有独立应急手动切换控制系统一套，应对突发故障。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附加电瓶</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应为汽车专用电瓶，容量不小于65AH，在驻车时可供医疗器械使用。电瓶安装于医疗舱内，便于检修。蓄电池安装及其所有连接应防止任何情况下发生短路。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逆变器</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应为智能逆变/充电一体机，12V输入，输出为220V、不小于</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00W纯正弦波电源。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供电要求</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在车辆启动状态下，可实现24小时不间断供电，可输出220V，不小于</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00W纯正弦波电源，能够可供所有车载医疗设备同时使用，并在适当的位置安置12V电源插座两只、220V电源插座四只。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3.4.5</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安全保护</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每个分电路应设有相应规范的过载保护装置，以确保医疗救护设备的电器正常使用。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3.4.6</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备份控制电路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主控制系统在故障状态下，有相应的手动备份控制系统，确保在故障状态下，仍能使用医疗舱内电器设施。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3.4.7</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驾驶室配电</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驾驶舱预留保险盒及连接端口（由电源经由保险盒至用电器连接端口），以便于加装GPS、车载监控等设备，保证车辆电路系统及外接用电器安全。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3.4.8</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外接充电</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应配备内置充电设备，可提供对蓄电池的充电，同时也可提供电力供车载医疗设备充电，需配备防水外接充电接口，外接充电线缆长度≥10M。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警示系统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驾驶室控制。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警灯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车顶前部安装蓝色警灯透光良好，穿透能力强（</w:t>
            </w:r>
            <w:r>
              <w:rPr>
                <w:rFonts w:hint="eastAsia" w:ascii="仿宋" w:hAnsi="仿宋" w:eastAsia="仿宋" w:cs="仿宋"/>
                <w:color w:val="000000" w:themeColor="text1"/>
                <w:kern w:val="0"/>
                <w:sz w:val="24"/>
                <w:highlight w:val="none"/>
                <w:lang w:val="en-US" w:eastAsia="zh-CN"/>
                <w14:textFill>
                  <w14:solidFill>
                    <w14:schemeClr w14:val="tx1"/>
                  </w14:solidFill>
                </w14:textFill>
              </w:rPr>
              <w:t>泰格</w:t>
            </w:r>
            <w:r>
              <w:rPr>
                <w:rFonts w:hint="eastAsia" w:ascii="仿宋" w:hAnsi="仿宋" w:eastAsia="仿宋" w:cs="仿宋"/>
                <w:color w:val="000000" w:themeColor="text1"/>
                <w:kern w:val="0"/>
                <w:sz w:val="24"/>
                <w:highlight w:val="none"/>
                <w14:textFill>
                  <w14:solidFill>
                    <w14:schemeClr w14:val="tx1"/>
                  </w14:solidFill>
                </w14:textFill>
              </w:rPr>
              <w:t>警灯样式）</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en-US"/>
                <w14:textFill>
                  <w14:solidFill>
                    <w14:schemeClr w14:val="tx1"/>
                  </w14:solidFill>
                </w14:textFill>
              </w:rPr>
              <w:t>100W</w:t>
            </w:r>
            <w:r>
              <w:rPr>
                <w:rFonts w:hint="eastAsia" w:ascii="仿宋" w:hAnsi="仿宋" w:eastAsia="仿宋" w:cs="仿宋"/>
                <w:color w:val="000000" w:themeColor="text1"/>
                <w:kern w:val="0"/>
                <w:sz w:val="24"/>
                <w:highlight w:val="none"/>
                <w14:textFill>
                  <w14:solidFill>
                    <w14:schemeClr w14:val="tx1"/>
                  </w14:solidFill>
                </w14:textFill>
              </w:rPr>
              <w:t>车外扩音器内置于报警器，带有喊话功能，符合中国救护车国标音调。车身两侧安装蓝白色爆闪灯各3个</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车身尾部安装蓝色爆闪灯2个</w:t>
            </w:r>
            <w:r>
              <w:rPr>
                <w:rFonts w:hint="eastAsia" w:ascii="仿宋" w:hAnsi="仿宋" w:eastAsia="仿宋" w:cs="仿宋"/>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警报器</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分体式控制手柄设计</w:t>
            </w:r>
            <w:r>
              <w:rPr>
                <w:rFonts w:hint="eastAsia" w:ascii="仿宋" w:hAnsi="仿宋" w:eastAsia="仿宋" w:cs="仿宋"/>
                <w:color w:val="000000" w:themeColor="text1"/>
                <w:sz w:val="24"/>
                <w:highlight w:val="none"/>
                <w14:textFill>
                  <w14:solidFill>
                    <w14:schemeClr w14:val="tx1"/>
                  </w14:solidFill>
                </w14:textFill>
              </w:rPr>
              <w:t>，多档调节，</w:t>
            </w:r>
            <w:r>
              <w:rPr>
                <w:rFonts w:hint="eastAsia" w:ascii="仿宋" w:hAnsi="仿宋" w:eastAsia="仿宋" w:cs="仿宋"/>
                <w:color w:val="000000" w:themeColor="text1"/>
                <w:kern w:val="0"/>
                <w:sz w:val="24"/>
                <w:highlight w:val="none"/>
                <w14:textFill>
                  <w14:solidFill>
                    <w14:schemeClr w14:val="tx1"/>
                  </w14:solidFill>
                </w14:textFill>
              </w:rPr>
              <w:t>驾驶室控制，并符合国家标准</w:t>
            </w:r>
            <w:r>
              <w:rPr>
                <w:rFonts w:ascii="仿宋" w:hAnsi="仿宋" w:eastAsia="仿宋" w:cs="仿宋"/>
                <w:color w:val="000000" w:themeColor="text1"/>
                <w:kern w:val="0"/>
                <w:sz w:val="24"/>
                <w:highlight w:val="none"/>
                <w14:textFill>
                  <w14:solidFill>
                    <w14:schemeClr w14:val="tx1"/>
                  </w14:solidFill>
                </w14:textFill>
              </w:rPr>
              <w:t>GB8108</w:t>
            </w:r>
            <w:r>
              <w:rPr>
                <w:rFonts w:hint="eastAsia" w:ascii="仿宋" w:hAnsi="仿宋" w:eastAsia="仿宋" w:cs="仿宋"/>
                <w:color w:val="000000" w:themeColor="text1"/>
                <w:kern w:val="0"/>
                <w:sz w:val="24"/>
                <w:highlight w:val="none"/>
                <w14:textFill>
                  <w14:solidFill>
                    <w14:schemeClr w14:val="tx1"/>
                  </w14:solidFill>
                </w14:textFill>
              </w:rPr>
              <w:t>-2014要求。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供氧系统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氧气管道</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氧气主连接管道应隐藏于内饰与车身之间， 氧气阀与管道连接应采用</w:t>
            </w:r>
            <w:r>
              <w:rPr>
                <w:rFonts w:hint="eastAsia" w:ascii="仿宋" w:hAnsi="仿宋" w:eastAsia="仿宋" w:cs="仿宋"/>
                <w:color w:val="000000" w:themeColor="text1"/>
                <w:sz w:val="24"/>
                <w:highlight w:val="none"/>
                <w:lang w:eastAsia="zh-CN"/>
                <w14:textFill>
                  <w14:solidFill>
                    <w14:schemeClr w14:val="tx1"/>
                  </w14:solidFill>
                </w14:textFill>
              </w:rPr>
              <w:t>三通快速连</w:t>
            </w:r>
            <w:r>
              <w:rPr>
                <w:rFonts w:hint="eastAsia" w:ascii="仿宋" w:hAnsi="仿宋" w:eastAsia="仿宋" w:cs="仿宋"/>
                <w:color w:val="000000" w:themeColor="text1"/>
                <w:sz w:val="24"/>
                <w:highlight w:val="none"/>
                <w14:textFill>
                  <w14:solidFill>
                    <w14:schemeClr w14:val="tx1"/>
                  </w14:solidFill>
                </w14:textFill>
              </w:rPr>
              <w:t>接，确保安全性及便捷性。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氧气瓶</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≥10升铝合金氧气瓶两只（带固定装置）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湿化瓶</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即插即用湿化瓶。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换气系统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应采用低噪音换气装置，车厢内换气次数大于20次/小时。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杀菌系统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紫外线消毒</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紫外线消毒灯，杀菌有效空间可达</w:t>
            </w:r>
            <w:r>
              <w:rPr>
                <w:rFonts w:hint="eastAsia" w:ascii="仿宋" w:hAnsi="仿宋" w:eastAsia="仿宋" w:cs="仿宋"/>
                <w:bCs/>
                <w:color w:val="000000" w:themeColor="text1"/>
                <w:sz w:val="24"/>
                <w:highlight w:val="none"/>
                <w:lang w:val="en-US" w:eastAsia="zh-CN"/>
                <w14:textFill>
                  <w14:solidFill>
                    <w14:schemeClr w14:val="tx1"/>
                  </w14:solidFill>
                </w14:textFill>
              </w:rPr>
              <w:t>7</w:t>
            </w:r>
            <w:r>
              <w:rPr>
                <w:rFonts w:hint="eastAsia" w:ascii="仿宋" w:hAnsi="仿宋" w:eastAsia="仿宋" w:cs="仿宋"/>
                <w:bCs/>
                <w:color w:val="000000" w:themeColor="text1"/>
                <w:sz w:val="24"/>
                <w:highlight w:val="none"/>
                <w14:textFill>
                  <w14:solidFill>
                    <w14:schemeClr w14:val="tx1"/>
                  </w14:solidFill>
                </w14:textFill>
              </w:rPr>
              <w:t>m</w:t>
            </w:r>
            <w:r>
              <w:rPr>
                <w:rFonts w:hint="eastAsia" w:ascii="仿宋" w:hAnsi="仿宋" w:eastAsia="仿宋" w:cs="仿宋"/>
                <w:bCs/>
                <w:color w:val="000000" w:themeColor="text1"/>
                <w:sz w:val="24"/>
                <w:highlight w:val="none"/>
                <w:vertAlign w:val="superscript"/>
                <w14:textFill>
                  <w14:solidFill>
                    <w14:schemeClr w14:val="tx1"/>
                  </w14:solidFill>
                </w14:textFill>
              </w:rPr>
              <w:t xml:space="preserve">3 </w:t>
            </w:r>
            <w:r>
              <w:rPr>
                <w:rFonts w:hint="eastAsia" w:ascii="仿宋" w:hAnsi="仿宋" w:eastAsia="仿宋" w:cs="仿宋"/>
                <w:bCs/>
                <w:color w:val="000000" w:themeColor="text1"/>
                <w:sz w:val="24"/>
                <w:highlight w:val="none"/>
                <w14:textFill>
                  <w14:solidFill>
                    <w14:schemeClr w14:val="tx1"/>
                  </w14:solidFill>
                </w14:textFill>
              </w:rPr>
              <w:t>，并具有延时启动功能。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照明系统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9.1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医疗舱内LED光带，光线应均匀、柔和，应考虑病人直视的舒适性。也可根据实际情况调节亮度。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专用射灯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医疗舱内应配有专用射灯，LED冷光源，聚光型，高亮度，可调节照射角度，可在实施急救时辅助照明使用。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后射灯</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应采用大功率LED后射灯。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夜间外部照明系统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救护车应配备夜间外部照明系统，便于夜间急救工作的开展。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10</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输液固定系统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在担架车上方要求安装垂直式输液架（要求能负重&gt;5kg）以及输液泵固定支架。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通讯系统</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在驾驶室相应的位置安装车载调度终端和安装监控设备，预留电源接线柱，便于取点。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负压系统</w:t>
            </w:r>
          </w:p>
        </w:tc>
        <w:tc>
          <w:tcPr>
            <w:tcW w:w="632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520" w:lineRule="exact"/>
              <w:ind w:leftChars="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性能参数：</w:t>
            </w:r>
          </w:p>
          <w:p>
            <w:pPr>
              <w:numPr>
                <w:ilvl w:val="0"/>
                <w:numId w:val="1"/>
              </w:numPr>
              <w:spacing w:line="520" w:lineRule="exact"/>
              <w:ind w:leftChars="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专用强效排风：排风量:&gt;600m3/h，功率 12V、150W；</w:t>
            </w:r>
          </w:p>
          <w:p>
            <w:pPr>
              <w:numPr>
                <w:ilvl w:val="0"/>
                <w:numId w:val="1"/>
              </w:numPr>
              <w:spacing w:line="520" w:lineRule="exact"/>
              <w:ind w:leftChars="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高效过滤装置：滤材：超细玻璃纤维有效面积：0.15M2，最大空气通过率：0.8M/S 滤出率：对颗经0.3微米，达到99.995%以上（标准99.7%）。使用寿命：平均寿命为8-12个月（与负压系统开启时间有关；</w:t>
            </w:r>
          </w:p>
          <w:p>
            <w:pPr>
              <w:numPr>
                <w:ilvl w:val="0"/>
                <w:numId w:val="1"/>
              </w:numPr>
              <w:spacing w:line="520" w:lineRule="exact"/>
              <w:ind w:leftChars="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杀菌装置：臭氧产量：2克/小时，功率：12V 40W；</w:t>
            </w:r>
          </w:p>
          <w:p>
            <w:pPr>
              <w:numPr>
                <w:ilvl w:val="0"/>
                <w:numId w:val="1"/>
              </w:numPr>
              <w:spacing w:line="520" w:lineRule="exact"/>
              <w:ind w:leftChars="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初级过滤装置：（活性炭除尘）过滤级别：G3级，进风流量：200m3/h 主要优级点：</w:t>
            </w:r>
          </w:p>
          <w:p>
            <w:pPr>
              <w:numPr>
                <w:ilvl w:val="0"/>
                <w:numId w:val="2"/>
              </w:numPr>
              <w:spacing w:line="52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舱内空气初级净化：使车辆在经过粉尘路面时，不会影响舱内空气环境，以保证医患人员舒适性，更能够对高效过滤装置起到保护作用。</w:t>
            </w:r>
          </w:p>
          <w:p>
            <w:pPr>
              <w:numPr>
                <w:ilvl w:val="0"/>
                <w:numId w:val="2"/>
              </w:numPr>
              <w:spacing w:line="52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气流规则：通过进排风的流量差，舱内形成了-20pa左右的相对压差，加上合理的进出风口布置，舱内形成了流向规则，流速稳定的气流。最大限度的减少医患人员在舱内交叉感染的可能，并且舱内空气全面交换达25次/小时以上。</w:t>
            </w:r>
          </w:p>
          <w:p>
            <w:pPr>
              <w:numPr>
                <w:ilvl w:val="0"/>
                <w:numId w:val="2"/>
              </w:numPr>
              <w:spacing w:line="52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集中杀菌：通过规则的气流作用，在舱内流通过的空气通过出风口进入臭氧杀菌腔内，此时腔内的臭氧浓度达到有效杀菌的浓度，对被拦截在腔内及高效过滤装置上的病菌进行强效杀灭。避免在系统关闭时腔内空气回流时，把病菌带回舱内。</w:t>
            </w:r>
          </w:p>
          <w:p>
            <w:pPr>
              <w:numPr>
                <w:ilvl w:val="0"/>
                <w:numId w:val="2"/>
              </w:numPr>
              <w:spacing w:line="52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高效过滤：对颗劲0.3微米，达到99.995%以上，使排到舱外的空气保持洁净安全。</w:t>
            </w:r>
          </w:p>
          <w:p>
            <w:pPr>
              <w:numPr>
                <w:ilvl w:val="0"/>
                <w:numId w:val="0"/>
              </w:numPr>
              <w:spacing w:line="52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5、负压系统已满足WS-T292-2008 救护车-卫生行业标准相关参数。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pacing w:val="5"/>
                <w:sz w:val="24"/>
                <w:highlight w:val="none"/>
                <w14:textFill>
                  <w14:solidFill>
                    <w14:schemeClr w14:val="tx1"/>
                  </w14:solidFill>
                </w14:textFill>
              </w:rPr>
              <w:t>上车担架</w:t>
            </w:r>
          </w:p>
        </w:tc>
        <w:tc>
          <w:tcPr>
            <w:tcW w:w="6321"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带有自动收折功能，上下救护车均可实现单人操控的转运担架。</w:t>
            </w:r>
          </w:p>
          <w:p>
            <w:pPr>
              <w:numPr>
                <w:ilvl w:val="0"/>
                <w:numId w:val="0"/>
              </w:numPr>
              <w:spacing w:line="520" w:lineRule="exact"/>
              <w:ind w:leftChars="0"/>
              <w:jc w:val="left"/>
              <w:rPr>
                <w:rFonts w:hint="eastAsia" w:ascii="仿宋" w:hAnsi="仿宋" w:eastAsia="仿宋" w:cs="仿宋"/>
                <w:spacing w:val="17"/>
                <w:sz w:val="24"/>
                <w:szCs w:val="24"/>
              </w:rPr>
            </w:pPr>
            <w:r>
              <w:rPr>
                <w:rFonts w:hint="eastAsia" w:ascii="仿宋" w:hAnsi="仿宋" w:eastAsia="仿宋" w:cs="仿宋"/>
                <w:spacing w:val="17"/>
                <w:sz w:val="24"/>
                <w:szCs w:val="24"/>
              </w:rPr>
              <w:t>主体框架结构设计，采用铬钢合金材质，亮黄色外喷漆，警示醒目。</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采用顺应性悬挂系统，稳定性高。</w:t>
            </w:r>
          </w:p>
          <w:p>
            <w:pPr>
              <w:numPr>
                <w:ilvl w:val="0"/>
                <w:numId w:val="3"/>
              </w:numPr>
              <w:spacing w:line="520" w:lineRule="exact"/>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分叉型前腿、分叉型弧形后腿，加强担架的吸震与负载能力，弧形弯腿作为担架折叠后的支撑点，减少对救护车地面的损伤</w:t>
            </w:r>
            <w:r>
              <w:rPr>
                <w:rFonts w:hint="eastAsia" w:ascii="仿宋" w:hAnsi="仿宋" w:eastAsia="仿宋" w:cs="仿宋"/>
                <w:sz w:val="24"/>
                <w:szCs w:val="24"/>
                <w:lang w:eastAsia="zh-CN"/>
              </w:rPr>
              <w:t>。</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z w:val="24"/>
                <w:szCs w:val="24"/>
              </w:rPr>
              <w:t>担架各部位的连接采用尼龙装置，增加各部件的灵活性，提高稳定性及安全性</w:t>
            </w:r>
            <w:r>
              <w:rPr>
                <w:rFonts w:hint="eastAsia" w:ascii="仿宋" w:hAnsi="仿宋" w:eastAsia="仿宋" w:cs="仿宋"/>
                <w:sz w:val="24"/>
                <w:szCs w:val="24"/>
                <w:lang w:eastAsia="zh-CN"/>
              </w:rPr>
              <w:t>。</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担架运行平稳，抗颠簸性强，四轮采用航空轮胎技术，碰撞时具有吸震补偿的效果。车轮直径≥190mm，双后轮360°转向，</w:t>
            </w:r>
            <w:r>
              <w:rPr>
                <w:rFonts w:hint="eastAsia" w:ascii="仿宋" w:hAnsi="仿宋" w:eastAsia="仿宋" w:cs="仿宋"/>
                <w:spacing w:val="17"/>
                <w:sz w:val="24"/>
                <w:szCs w:val="24"/>
                <w:lang w:eastAsia="zh-CN"/>
              </w:rPr>
              <w:t>自</w:t>
            </w:r>
            <w:r>
              <w:rPr>
                <w:rFonts w:hint="eastAsia" w:ascii="仿宋" w:hAnsi="仿宋" w:eastAsia="仿宋" w:cs="仿宋"/>
                <w:spacing w:val="17"/>
                <w:sz w:val="24"/>
                <w:szCs w:val="24"/>
              </w:rPr>
              <w:t>带</w:t>
            </w:r>
            <w:r>
              <w:rPr>
                <w:rFonts w:hint="eastAsia" w:ascii="仿宋" w:hAnsi="仿宋" w:eastAsia="仿宋" w:cs="仿宋"/>
                <w:spacing w:val="17"/>
                <w:sz w:val="24"/>
                <w:szCs w:val="24"/>
                <w:lang w:eastAsia="zh-CN"/>
              </w:rPr>
              <w:t>刹车装置</w:t>
            </w:r>
            <w:r>
              <w:rPr>
                <w:rFonts w:hint="eastAsia" w:ascii="仿宋" w:hAnsi="仿宋" w:eastAsia="仿宋" w:cs="仿宋"/>
                <w:spacing w:val="17"/>
                <w:sz w:val="24"/>
                <w:szCs w:val="24"/>
              </w:rPr>
              <w:t>，收折后具有自动收折回位功能。</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两</w:t>
            </w:r>
            <w:r>
              <w:rPr>
                <w:rFonts w:hint="eastAsia" w:ascii="仿宋" w:hAnsi="仿宋" w:eastAsia="仿宋" w:cs="仿宋"/>
                <w:spacing w:val="17"/>
                <w:sz w:val="24"/>
                <w:szCs w:val="24"/>
                <w:lang w:eastAsia="zh-CN"/>
              </w:rPr>
              <w:t>折</w:t>
            </w:r>
            <w:r>
              <w:rPr>
                <w:rFonts w:hint="eastAsia" w:ascii="仿宋" w:hAnsi="仿宋" w:eastAsia="仿宋" w:cs="仿宋"/>
                <w:spacing w:val="17"/>
                <w:sz w:val="24"/>
                <w:szCs w:val="24"/>
              </w:rPr>
              <w:t>三段式床垫，采用高频焊接技术，增大病员的接触面积，舒适度高</w:t>
            </w:r>
            <w:r>
              <w:rPr>
                <w:rFonts w:hint="eastAsia" w:ascii="仿宋" w:hAnsi="仿宋" w:eastAsia="仿宋" w:cs="仿宋"/>
                <w:spacing w:val="17"/>
                <w:sz w:val="24"/>
                <w:szCs w:val="24"/>
                <w:lang w:eastAsia="zh-CN"/>
              </w:rPr>
              <w:t>。</w:t>
            </w:r>
            <w:r>
              <w:rPr>
                <w:rFonts w:hint="eastAsia" w:ascii="仿宋" w:hAnsi="仿宋" w:eastAsia="仿宋" w:cs="仿宋"/>
                <w:spacing w:val="17"/>
                <w:sz w:val="24"/>
                <w:szCs w:val="24"/>
              </w:rPr>
              <w:t>外部材料为采用Spentex®®塑胶材料（</w:t>
            </w:r>
            <w:bookmarkStart w:id="0" w:name="OLE_LINK2"/>
            <w:bookmarkStart w:id="1" w:name="OLE_LINK1"/>
            <w:r>
              <w:rPr>
                <w:rFonts w:hint="eastAsia" w:ascii="仿宋" w:hAnsi="仿宋" w:eastAsia="仿宋" w:cs="仿宋"/>
                <w:spacing w:val="17"/>
                <w:sz w:val="24"/>
                <w:szCs w:val="24"/>
              </w:rPr>
              <w:t>专利设计，具有防火，耐腐蚀的特点</w:t>
            </w:r>
            <w:bookmarkEnd w:id="0"/>
            <w:bookmarkEnd w:id="1"/>
            <w:r>
              <w:rPr>
                <w:rFonts w:hint="eastAsia" w:ascii="仿宋" w:hAnsi="仿宋" w:eastAsia="仿宋" w:cs="仿宋"/>
                <w:spacing w:val="17"/>
                <w:sz w:val="24"/>
                <w:szCs w:val="24"/>
              </w:rPr>
              <w:t>）。</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承载式担架背板，可根据不同病情要求调整病员体位，九种模式可调；头部及上半身位置，0~75度可调，脚部0-15度可调。</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担架背板采用一次模压成型材料，安装于担架金属主体结构之上，病人床垫之下，可以避免骨折病人在转运过程中的二次伤害；需要时，可以直接在担架上进行心肺复苏。</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收折后的担架，床面高度≤400mm；四点对称的支撑轮，提高担架抗车辆颠簸能力，病人舒适度高。</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担架采用通过10G测试的一体</w:t>
            </w:r>
            <w:r>
              <w:rPr>
                <w:rFonts w:hint="eastAsia" w:ascii="仿宋" w:hAnsi="仿宋" w:eastAsia="仿宋" w:cs="仿宋"/>
                <w:spacing w:val="17"/>
                <w:sz w:val="24"/>
                <w:szCs w:val="24"/>
                <w:lang w:eastAsia="zh-CN"/>
              </w:rPr>
              <w:t>式</w:t>
            </w:r>
            <w:r>
              <w:rPr>
                <w:rFonts w:hint="eastAsia" w:ascii="仿宋" w:hAnsi="仿宋" w:eastAsia="仿宋" w:cs="仿宋"/>
                <w:spacing w:val="17"/>
                <w:sz w:val="24"/>
                <w:szCs w:val="24"/>
              </w:rPr>
              <w:t>固定装置，最大程度避免担架床在车内的横向移动，在提高担架安全性的同时提高病人的舒适性。</w:t>
            </w:r>
          </w:p>
          <w:p>
            <w:pPr>
              <w:numPr>
                <w:ilvl w:val="0"/>
                <w:numId w:val="3"/>
              </w:numPr>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担架打开时前后轮之间轴距≥1030mm，保证担架在运行过程中的稳定性。</w:t>
            </w:r>
          </w:p>
          <w:p>
            <w:pPr>
              <w:numPr>
                <w:ilvl w:val="0"/>
                <w:numId w:val="3"/>
              </w:numPr>
              <w:tabs>
                <w:tab w:val="left" w:pos="0"/>
              </w:tabs>
              <w:spacing w:line="520" w:lineRule="exact"/>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担架尺寸：长度</w:t>
            </w:r>
            <w:r>
              <w:rPr>
                <w:rFonts w:hint="eastAsia" w:ascii="仿宋" w:hAnsi="仿宋" w:eastAsia="仿宋" w:cs="仿宋"/>
                <w:spacing w:val="17"/>
                <w:sz w:val="24"/>
                <w:szCs w:val="24"/>
              </w:rPr>
              <w:t>≥</w:t>
            </w:r>
            <w:r>
              <w:rPr>
                <w:rFonts w:hint="eastAsia" w:ascii="仿宋" w:hAnsi="仿宋" w:eastAsia="仿宋" w:cs="仿宋"/>
                <w:sz w:val="24"/>
                <w:szCs w:val="24"/>
              </w:rPr>
              <w:t>1970mm、宽度</w:t>
            </w:r>
            <w:r>
              <w:rPr>
                <w:rFonts w:hint="eastAsia" w:ascii="仿宋" w:hAnsi="仿宋" w:eastAsia="仿宋" w:cs="仿宋"/>
                <w:spacing w:val="17"/>
                <w:sz w:val="24"/>
                <w:szCs w:val="24"/>
              </w:rPr>
              <w:t>≥</w:t>
            </w:r>
            <w:r>
              <w:rPr>
                <w:rFonts w:hint="eastAsia" w:ascii="仿宋" w:hAnsi="仿宋" w:eastAsia="仿宋" w:cs="仿宋"/>
                <w:sz w:val="24"/>
                <w:szCs w:val="24"/>
              </w:rPr>
              <w:t>570mm</w:t>
            </w:r>
          </w:p>
          <w:p>
            <w:pPr>
              <w:numPr>
                <w:ilvl w:val="0"/>
                <w:numId w:val="3"/>
              </w:numPr>
              <w:tabs>
                <w:tab w:val="left" w:pos="0"/>
              </w:tabs>
              <w:spacing w:line="520" w:lineRule="exact"/>
              <w:ind w:left="425" w:leftChars="0" w:hanging="425" w:firstLineChars="0"/>
              <w:jc w:val="left"/>
              <w:rPr>
                <w:rFonts w:hint="eastAsia" w:ascii="仿宋" w:hAnsi="仿宋" w:eastAsia="仿宋" w:cs="仿宋"/>
                <w:spacing w:val="17"/>
                <w:sz w:val="24"/>
                <w:szCs w:val="24"/>
                <w:highlight w:val="none"/>
              </w:rPr>
            </w:pPr>
            <w:r>
              <w:rPr>
                <w:rFonts w:hint="eastAsia" w:ascii="仿宋" w:hAnsi="仿宋" w:eastAsia="仿宋" w:cs="仿宋"/>
                <w:sz w:val="24"/>
                <w:szCs w:val="24"/>
                <w:highlight w:val="none"/>
              </w:rPr>
              <w:t>自身重量：</w:t>
            </w:r>
            <w:r>
              <w:rPr>
                <w:rFonts w:hint="eastAsia" w:ascii="仿宋" w:hAnsi="仿宋" w:eastAsia="仿宋" w:cs="仿宋"/>
                <w:spacing w:val="17"/>
                <w:sz w:val="24"/>
                <w:szCs w:val="24"/>
                <w:highlight w:val="none"/>
              </w:rPr>
              <w:t>≤3</w:t>
            </w:r>
            <w:r>
              <w:rPr>
                <w:rFonts w:hint="eastAsia" w:ascii="仿宋" w:hAnsi="仿宋" w:eastAsia="仿宋" w:cs="仿宋"/>
                <w:spacing w:val="17"/>
                <w:sz w:val="24"/>
                <w:szCs w:val="24"/>
                <w:highlight w:val="none"/>
                <w:lang w:val="en-US" w:eastAsia="zh-CN"/>
              </w:rPr>
              <w:t>8</w:t>
            </w:r>
            <w:r>
              <w:rPr>
                <w:rFonts w:hint="eastAsia" w:ascii="仿宋" w:hAnsi="仿宋" w:eastAsia="仿宋" w:cs="仿宋"/>
                <w:spacing w:val="17"/>
                <w:sz w:val="24"/>
                <w:szCs w:val="24"/>
                <w:highlight w:val="none"/>
              </w:rPr>
              <w:t>KG</w:t>
            </w:r>
          </w:p>
          <w:p>
            <w:pPr>
              <w:numPr>
                <w:ilvl w:val="0"/>
                <w:numId w:val="3"/>
              </w:numPr>
              <w:tabs>
                <w:tab w:val="left" w:pos="0"/>
              </w:tabs>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z w:val="24"/>
                <w:szCs w:val="24"/>
              </w:rPr>
              <w:t>载重能力：</w:t>
            </w:r>
            <w:r>
              <w:rPr>
                <w:rFonts w:hint="eastAsia" w:ascii="仿宋" w:hAnsi="仿宋" w:eastAsia="仿宋" w:cs="仿宋"/>
                <w:spacing w:val="17"/>
                <w:sz w:val="24"/>
                <w:szCs w:val="24"/>
              </w:rPr>
              <w:t>≥170KG</w:t>
            </w:r>
          </w:p>
          <w:p>
            <w:pPr>
              <w:numPr>
                <w:ilvl w:val="0"/>
                <w:numId w:val="3"/>
              </w:numPr>
              <w:spacing w:line="520" w:lineRule="exact"/>
              <w:ind w:left="425" w:leftChars="0" w:right="-466" w:rightChars="-222"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标准配置：</w:t>
            </w:r>
            <w:r>
              <w:rPr>
                <w:rFonts w:hint="eastAsia" w:ascii="仿宋" w:hAnsi="仿宋" w:eastAsia="仿宋" w:cs="仿宋"/>
                <w:spacing w:val="17"/>
                <w:sz w:val="24"/>
                <w:szCs w:val="24"/>
                <w:lang w:eastAsia="zh-CN"/>
              </w:rPr>
              <w:t>一体式固定装置</w:t>
            </w:r>
            <w:r>
              <w:rPr>
                <w:rFonts w:hint="eastAsia" w:ascii="仿宋" w:hAnsi="仿宋" w:eastAsia="仿宋" w:cs="仿宋"/>
                <w:spacing w:val="17"/>
                <w:sz w:val="24"/>
                <w:szCs w:val="24"/>
                <w:lang w:val="en-US" w:eastAsia="zh-CN"/>
              </w:rPr>
              <w:t>*1</w:t>
            </w:r>
            <w:r>
              <w:rPr>
                <w:rFonts w:hint="eastAsia" w:ascii="仿宋" w:hAnsi="仿宋" w:eastAsia="仿宋" w:cs="仿宋"/>
                <w:spacing w:val="17"/>
                <w:sz w:val="24"/>
                <w:szCs w:val="24"/>
              </w:rPr>
              <w:t>、床垫*1、可调节金属卡扣式安全带*2。</w:t>
            </w:r>
          </w:p>
          <w:p>
            <w:pPr>
              <w:numPr>
                <w:ilvl w:val="0"/>
                <w:numId w:val="3"/>
              </w:numPr>
              <w:tabs>
                <w:tab w:val="left" w:pos="0"/>
              </w:tabs>
              <w:spacing w:line="520" w:lineRule="exact"/>
              <w:ind w:left="425" w:leftChars="0" w:hanging="425" w:firstLineChars="0"/>
              <w:jc w:val="left"/>
              <w:rPr>
                <w:rFonts w:hint="eastAsia" w:ascii="仿宋" w:hAnsi="仿宋" w:eastAsia="仿宋" w:cs="仿宋"/>
                <w:spacing w:val="17"/>
                <w:sz w:val="24"/>
                <w:szCs w:val="24"/>
              </w:rPr>
            </w:pPr>
            <w:r>
              <w:rPr>
                <w:rFonts w:hint="eastAsia" w:ascii="仿宋" w:hAnsi="仿宋" w:eastAsia="仿宋" w:cs="仿宋"/>
                <w:spacing w:val="17"/>
                <w:sz w:val="24"/>
                <w:szCs w:val="24"/>
              </w:rPr>
              <w:t>厂家具有良好的售后服务体系，国内设有零配件仓库，产品享受3年质保服务。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具备（国家级）进口医疗设备备案凭证的进口担架产品。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hanging="425"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具备EN13485国际医疗产品认证证书</w:t>
            </w:r>
          </w:p>
          <w:p>
            <w:pPr>
              <w:widowControl/>
              <w:numPr>
                <w:ilvl w:val="0"/>
                <w:numId w:val="3"/>
              </w:numPr>
              <w:snapToGrid w:val="0"/>
              <w:spacing w:line="400" w:lineRule="exact"/>
              <w:ind w:left="425" w:leftChars="0" w:hanging="425" w:firstLineChars="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szCs w:val="24"/>
              </w:rPr>
              <w:t>符合MDR（医疗器械法规）对产品安全的法规要求，具备 EN 1865-1:2015及EN 1789:2014 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4.2</w:t>
            </w:r>
          </w:p>
        </w:tc>
        <w:tc>
          <w:tcPr>
            <w:tcW w:w="1828" w:type="dxa"/>
            <w:tcBorders>
              <w:top w:val="single" w:color="auto" w:sz="4" w:space="0"/>
              <w:left w:val="single" w:color="auto" w:sz="4" w:space="0"/>
              <w:bottom w:val="single" w:color="auto" w:sz="4" w:space="0"/>
              <w:right w:val="single" w:color="auto" w:sz="4" w:space="0"/>
            </w:tcBorders>
            <w:vAlign w:val="center"/>
          </w:tcPr>
          <w:p>
            <w:pPr>
              <w:snapToGrid/>
              <w:spacing w:line="240" w:lineRule="auto"/>
              <w:jc w:val="center"/>
              <w:rPr>
                <w:rFonts w:ascii="仿宋" w:hAnsi="仿宋" w:eastAsia="仿宋" w:cs="仿宋"/>
                <w:bCs/>
                <w:color w:val="000000" w:themeColor="text1"/>
                <w:spacing w:val="5"/>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铲式担架</w:t>
            </w:r>
          </w:p>
          <w:p>
            <w:pPr>
              <w:snapToGrid w:val="0"/>
              <w:spacing w:line="400" w:lineRule="exact"/>
              <w:jc w:val="center"/>
              <w:rPr>
                <w:rFonts w:ascii="仿宋" w:hAnsi="仿宋" w:eastAsia="仿宋" w:cs="仿宋"/>
                <w:bCs/>
                <w:color w:val="000000" w:themeColor="text1"/>
                <w:spacing w:val="5"/>
                <w:sz w:val="24"/>
                <w:highlight w:val="none"/>
                <w14:textFill>
                  <w14:solidFill>
                    <w14:schemeClr w14:val="tx1"/>
                  </w14:solidFill>
                </w14:textFill>
              </w:rPr>
            </w:pP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1、最大可延展尺寸：≥</w:t>
            </w:r>
            <w:r>
              <w:rPr>
                <w:rFonts w:hint="eastAsia" w:ascii="仿宋" w:hAnsi="仿宋" w:eastAsia="仿宋" w:cs="仿宋"/>
                <w:color w:val="000000" w:themeColor="text1"/>
                <w:sz w:val="24"/>
                <w:highlight w:val="none"/>
                <w:lang w:val="en-US" w:eastAsia="zh-CN"/>
                <w14:textFill>
                  <w14:solidFill>
                    <w14:schemeClr w14:val="tx1"/>
                  </w14:solidFill>
                </w14:textFill>
              </w:rPr>
              <w:t>171</w:t>
            </w:r>
            <w:r>
              <w:rPr>
                <w:rFonts w:hint="eastAsia" w:ascii="仿宋" w:hAnsi="仿宋" w:eastAsia="仿宋" w:cs="仿宋"/>
                <w:color w:val="000000" w:themeColor="text1"/>
                <w:sz w:val="24"/>
                <w:highlight w:val="none"/>
                <w14:textFill>
                  <w14:solidFill>
                    <w14:schemeClr w14:val="tx1"/>
                  </w14:solidFill>
                </w14:textFill>
              </w:rPr>
              <w:t>0mm x 43</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mm x </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 xml:space="preserve">5mm </w:t>
            </w:r>
          </w:p>
          <w:p>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最大可收缩尺寸：≤1</w:t>
            </w:r>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0mm x43</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mm x </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 xml:space="preserve">5mm </w:t>
            </w:r>
          </w:p>
          <w:p>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2、自重≤</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kg,可有效降低急救人员工作强度。</w:t>
            </w:r>
          </w:p>
          <w:p>
            <w:pPr>
              <w:snapToGrid w:val="0"/>
              <w:spacing w:line="40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3、担架两端</w:t>
            </w:r>
            <w:r>
              <w:rPr>
                <w:rFonts w:hint="eastAsia" w:ascii="仿宋" w:hAnsi="仿宋" w:eastAsia="仿宋" w:cs="仿宋"/>
                <w:color w:val="000000" w:themeColor="text1"/>
                <w:sz w:val="24"/>
                <w:highlight w:val="none"/>
                <w:lang w:val="en-US" w:eastAsia="zh-CN"/>
                <w14:textFill>
                  <w14:solidFill>
                    <w14:schemeClr w14:val="tx1"/>
                  </w14:solidFill>
                </w14:textFill>
              </w:rPr>
              <w:t>中部设铰链式离合装置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可使担架分离成</w:t>
            </w:r>
            <w:r>
              <w:rPr>
                <w:rFonts w:hint="eastAsia" w:ascii="仿宋" w:hAnsi="仿宋" w:eastAsia="仿宋" w:cs="仿宋"/>
                <w:color w:val="000000" w:themeColor="text1"/>
                <w:sz w:val="24"/>
                <w:highlight w:val="none"/>
                <w14:textFill>
                  <w14:solidFill>
                    <w14:schemeClr w14:val="tx1"/>
                  </w14:solidFill>
                </w14:textFill>
              </w:rPr>
              <w:t>左右两部分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在不移动病人的情况下，迅速将病人置于担架内。</w:t>
            </w:r>
          </w:p>
          <w:p>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4、最大可载重 G: ≥</w:t>
            </w:r>
            <w:r>
              <w:rPr>
                <w:rFonts w:hint="eastAsia" w:ascii="仿宋" w:hAnsi="仿宋" w:eastAsia="仿宋" w:cs="仿宋"/>
                <w:color w:val="000000" w:themeColor="text1"/>
                <w:sz w:val="24"/>
                <w:highlight w:val="none"/>
                <w:lang w:val="en-US" w:eastAsia="zh-CN"/>
                <w14:textFill>
                  <w14:solidFill>
                    <w14:schemeClr w14:val="tx1"/>
                  </w14:solidFill>
                </w14:textFill>
              </w:rPr>
              <w:t>159</w:t>
            </w:r>
            <w:r>
              <w:rPr>
                <w:rFonts w:hint="eastAsia" w:ascii="仿宋" w:hAnsi="仿宋" w:eastAsia="仿宋" w:cs="仿宋"/>
                <w:color w:val="000000" w:themeColor="text1"/>
                <w:sz w:val="24"/>
                <w:highlight w:val="none"/>
                <w14:textFill>
                  <w14:solidFill>
                    <w14:schemeClr w14:val="tx1"/>
                  </w14:solidFill>
                </w14:textFill>
              </w:rPr>
              <w:t>kg.</w:t>
            </w:r>
          </w:p>
          <w:p>
            <w:pPr>
              <w:snapToGrid w:val="0"/>
              <w:spacing w:line="40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5、担架材质:</w:t>
            </w:r>
            <w:r>
              <w:rPr>
                <w:rFonts w:hint="eastAsia" w:ascii="仿宋" w:hAnsi="仿宋" w:eastAsia="仿宋" w:cs="仿宋"/>
                <w:color w:val="000000" w:themeColor="text1"/>
                <w:sz w:val="24"/>
                <w:highlight w:val="none"/>
                <w:lang w:val="en-US" w:eastAsia="zh-CN"/>
                <w14:textFill>
                  <w14:solidFill>
                    <w14:schemeClr w14:val="tx1"/>
                  </w14:solidFill>
                </w14:textFill>
              </w:rPr>
              <w:t>由铝合金制成，重量轻，承载大。</w:t>
            </w:r>
          </w:p>
          <w:p>
            <w:pPr>
              <w:snapToGrid w:val="0"/>
              <w:spacing w:line="40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6、担架长度可以根据病人体长随意调节，并可以折叠便于运输和携带。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仿宋"/>
                <w:bCs/>
                <w:color w:val="000000" w:themeColor="text1"/>
                <w:spacing w:val="5"/>
                <w:sz w:val="24"/>
                <w:highlight w:val="none"/>
                <w:lang w:val="en-US" w:eastAsia="zh-CN"/>
                <w14:textFill>
                  <w14:solidFill>
                    <w14:schemeClr w14:val="tx1"/>
                  </w14:solidFill>
                </w14:textFill>
              </w:rPr>
            </w:pPr>
            <w:r>
              <w:rPr>
                <w:rFonts w:hint="eastAsia" w:ascii="仿宋" w:hAnsi="仿宋" w:eastAsia="仿宋" w:cs="仿宋"/>
                <w:bCs/>
                <w:color w:val="000000" w:themeColor="text1"/>
                <w:spacing w:val="5"/>
                <w:sz w:val="24"/>
                <w:highlight w:val="none"/>
                <w:lang w:val="en-US" w:eastAsia="zh-CN"/>
                <w14:textFill>
                  <w14:solidFill>
                    <w14:schemeClr w14:val="tx1"/>
                  </w14:solidFill>
                </w14:textFill>
              </w:rPr>
              <w:t>上楼担架</w:t>
            </w:r>
          </w:p>
        </w:tc>
        <w:tc>
          <w:tcPr>
            <w:tcW w:w="632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担架由高强度的铝合金制成，PVC座垫；</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主要用于医院救护患者上下楼梯；</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自重轻、承载大、操作简单可折叠，便于携带；</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担架设有四个轮子；</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担架靠背后端设有两个可折叠把手；</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担架前面下端设有的两支可伸缩长手柄用于在狭窄的通道里抬病人；</w:t>
            </w:r>
          </w:p>
          <w:p>
            <w:pPr>
              <w:numPr>
                <w:ilvl w:val="0"/>
                <w:numId w:val="4"/>
              </w:numPr>
              <w:adjustRightInd/>
              <w:snapToGrid w:val="0"/>
              <w:spacing w:line="400" w:lineRule="exact"/>
              <w:ind w:left="425" w:leftChars="0" w:hanging="425"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三条安全带。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176" w:type="dxa"/>
            <w:tcBorders>
              <w:top w:val="single" w:color="auto" w:sz="4" w:space="0"/>
              <w:left w:val="single" w:color="auto" w:sz="4" w:space="0"/>
              <w:right w:val="single" w:color="auto" w:sz="4" w:space="0"/>
              <w:tl2br w:val="nil"/>
              <w:tr2bl w:val="nil"/>
            </w:tcBorders>
            <w:noWrap/>
            <w:vAlign w:val="center"/>
          </w:tcPr>
          <w:p>
            <w:pPr>
              <w:spacing w:line="400" w:lineRule="exact"/>
              <w:ind w:firstLine="241" w:firstLineChars="1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5</w:t>
            </w:r>
          </w:p>
        </w:tc>
        <w:tc>
          <w:tcPr>
            <w:tcW w:w="1828" w:type="dxa"/>
            <w:tcBorders>
              <w:top w:val="single" w:color="auto" w:sz="4" w:space="0"/>
              <w:left w:val="single" w:color="auto" w:sz="4" w:space="0"/>
              <w:right w:val="single" w:color="auto" w:sz="4" w:space="0"/>
              <w:tl2br w:val="nil"/>
              <w:tr2bl w:val="nil"/>
            </w:tcBorders>
            <w:noWrap/>
            <w:vAlign w:val="center"/>
          </w:tcPr>
          <w:p>
            <w:pPr>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除颤监护仪</w:t>
            </w:r>
          </w:p>
        </w:tc>
        <w:tc>
          <w:tcPr>
            <w:tcW w:w="632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kern w:val="0"/>
                <w:sz w:val="24"/>
              </w:rPr>
              <w:t>重量：≤4.6kg（标配，含电池）。</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kern w:val="0"/>
                <w:sz w:val="24"/>
              </w:rPr>
              <w:t>彩色电容触摸屏≥9英寸,支持手势操作、自动亮度调节。</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3.</w:t>
            </w:r>
            <w:r>
              <w:rPr>
                <w:rFonts w:hint="eastAsia" w:ascii="仿宋" w:hAnsi="仿宋" w:eastAsia="仿宋" w:cs="仿宋"/>
                <w:kern w:val="0"/>
                <w:sz w:val="24"/>
              </w:rPr>
              <w:t>提供图形化故障排除指引，帮助医护人员快速解决设备故障。</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4.</w:t>
            </w:r>
            <w:r>
              <w:rPr>
                <w:rFonts w:hint="eastAsia" w:ascii="仿宋" w:hAnsi="仿宋" w:eastAsia="仿宋" w:cs="仿宋"/>
                <w:kern w:val="0"/>
                <w:sz w:val="24"/>
              </w:rPr>
              <w:t>屏幕显示心电波形扫描时间最大不小于36s。</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5.</w:t>
            </w:r>
            <w:bookmarkStart w:id="5" w:name="_GoBack"/>
            <w:bookmarkEnd w:id="5"/>
            <w:r>
              <w:rPr>
                <w:rFonts w:hint="eastAsia" w:ascii="仿宋" w:hAnsi="仿宋" w:eastAsia="仿宋" w:cs="仿宋"/>
                <w:kern w:val="0"/>
                <w:sz w:val="24"/>
              </w:rPr>
              <w:t>具备手动除颤、心电监护、呼吸监护、自动体外除颤（AED）功能，AED功能适用于29天以上人群。</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6.</w:t>
            </w:r>
            <w:r>
              <w:rPr>
                <w:rFonts w:hint="eastAsia" w:ascii="仿宋" w:hAnsi="仿宋" w:eastAsia="仿宋" w:cs="仿宋"/>
                <w:kern w:val="0"/>
                <w:sz w:val="24"/>
              </w:rPr>
              <w:t>除颤采用双相波技术，具备自动阻抗补偿功能。</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7.</w:t>
            </w:r>
            <w:r>
              <w:rPr>
                <w:rFonts w:hint="eastAsia" w:ascii="仿宋" w:hAnsi="仿宋" w:eastAsia="仿宋" w:cs="仿宋"/>
                <w:kern w:val="0"/>
                <w:sz w:val="24"/>
              </w:rPr>
              <w:t>手动除颤分为同步和异步两种方式，能量分20档以上，可通过体外电极板进行能量选择，最大能量可达360J。</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8.</w:t>
            </w:r>
            <w:r>
              <w:rPr>
                <w:rFonts w:hint="eastAsia" w:ascii="仿宋" w:hAnsi="仿宋" w:eastAsia="仿宋" w:cs="仿宋"/>
                <w:kern w:val="0"/>
                <w:sz w:val="24"/>
              </w:rPr>
              <w:t>可配置体内除颤手柄，体内手动除颤能量选择：1/2/3/4/5/6/7/8/9/10/15/20/30/50 J。</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9.</w:t>
            </w:r>
            <w:r>
              <w:rPr>
                <w:rFonts w:hint="eastAsia" w:ascii="仿宋" w:hAnsi="仿宋" w:eastAsia="仿宋" w:cs="仿宋"/>
                <w:kern w:val="0"/>
                <w:sz w:val="24"/>
              </w:rPr>
              <w:t>体外除颤电极板同时支持成人和小儿，一体化设计，支持快速切换。</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10.</w:t>
            </w:r>
            <w:r>
              <w:rPr>
                <w:rFonts w:hint="eastAsia" w:ascii="仿宋" w:hAnsi="仿宋" w:eastAsia="仿宋" w:cs="仿宋"/>
                <w:kern w:val="0"/>
                <w:sz w:val="24"/>
              </w:rPr>
              <w:t>电极板支持能量选择，充电和放电三步操作，满足单人除颤操作。</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11.</w:t>
            </w:r>
            <w:r>
              <w:rPr>
                <w:rFonts w:hint="eastAsia" w:ascii="仿宋" w:hAnsi="仿宋" w:eastAsia="仿宋" w:cs="仿宋"/>
                <w:kern w:val="0"/>
                <w:sz w:val="24"/>
              </w:rPr>
              <w:t>AED除颤功能提供中文语音和中文提醒功能，对于抢救过程支持自动录音功能，记录时长≥8小时。</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12.</w:t>
            </w:r>
            <w:r>
              <w:rPr>
                <w:rFonts w:hint="eastAsia" w:ascii="仿宋" w:hAnsi="仿宋" w:eastAsia="仿宋" w:cs="仿宋"/>
                <w:kern w:val="0"/>
                <w:sz w:val="24"/>
              </w:rPr>
              <w:t>支持智能分析功能，手动除颤模式下也可提供自动节律分析和操作指引。</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13.</w:t>
            </w:r>
            <w:r>
              <w:rPr>
                <w:rFonts w:hint="eastAsia" w:ascii="仿宋" w:hAnsi="仿宋" w:eastAsia="仿宋" w:cs="仿宋"/>
                <w:kern w:val="0"/>
                <w:sz w:val="24"/>
              </w:rPr>
              <w:t>可选配CPR辅助功能，CPR传感器设计符合2020 AHA指南，提供即时的按压反馈，设备界面提供按压深度、频率实时参数显示。</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14.</w:t>
            </w:r>
            <w:r>
              <w:rPr>
                <w:rFonts w:hint="eastAsia" w:ascii="仿宋" w:hAnsi="仿宋" w:eastAsia="仿宋" w:cs="仿宋"/>
                <w:kern w:val="0"/>
                <w:sz w:val="24"/>
              </w:rPr>
              <w:t>提供CPR按压干扰滤过功能，通过除颤电极片或CPR传感器自动检测按压干扰并实时滤波，减少按压中断。</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15.</w:t>
            </w:r>
            <w:r>
              <w:rPr>
                <w:rFonts w:hint="eastAsia" w:ascii="仿宋" w:hAnsi="仿宋" w:eastAsia="仿宋" w:cs="仿宋"/>
                <w:kern w:val="0"/>
                <w:sz w:val="24"/>
              </w:rPr>
              <w:t>可选配12导静息分析功能，支持多份心电分析报告同屏对比查看，帮助医护人员快速发现异常。</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16.配置</w:t>
            </w:r>
            <w:r>
              <w:rPr>
                <w:rFonts w:hint="eastAsia" w:ascii="仿宋" w:hAnsi="仿宋" w:eastAsia="仿宋" w:cs="仿宋"/>
                <w:kern w:val="0"/>
                <w:sz w:val="24"/>
              </w:rPr>
              <w:t>监护功能：血氧饱和度、无创血压</w:t>
            </w:r>
            <w:r>
              <w:rPr>
                <w:rFonts w:hint="eastAsia" w:ascii="仿宋" w:hAnsi="仿宋" w:eastAsia="仿宋" w:cs="仿宋"/>
                <w:kern w:val="0"/>
                <w:sz w:val="24"/>
                <w:lang w:eastAsia="zh-CN"/>
              </w:rPr>
              <w:t>；</w:t>
            </w:r>
            <w:r>
              <w:rPr>
                <w:rFonts w:hint="eastAsia" w:ascii="仿宋" w:hAnsi="仿宋" w:eastAsia="仿宋" w:cs="仿宋"/>
                <w:kern w:val="0"/>
                <w:sz w:val="24"/>
              </w:rPr>
              <w:t>可选配有创血压、体温、呼吸末二氧化碳。</w:t>
            </w:r>
          </w:p>
          <w:p>
            <w:pPr>
              <w:widowControl/>
              <w:numPr>
                <w:ilvl w:val="0"/>
                <w:numId w:val="0"/>
              </w:numPr>
              <w:spacing w:line="480" w:lineRule="exact"/>
              <w:jc w:val="left"/>
              <w:rPr>
                <w:rFonts w:hint="eastAsia" w:ascii="仿宋" w:hAnsi="仿宋" w:eastAsia="仿宋" w:cs="仿宋"/>
                <w:kern w:val="0"/>
                <w:sz w:val="24"/>
              </w:rPr>
            </w:pPr>
            <w:bookmarkStart w:id="2" w:name="OLE_LINK27"/>
            <w:bookmarkStart w:id="3" w:name="OLE_LINK26"/>
            <w:r>
              <w:rPr>
                <w:rFonts w:hint="eastAsia" w:ascii="仿宋" w:hAnsi="仿宋" w:eastAsia="仿宋" w:cs="仿宋"/>
                <w:color w:val="auto"/>
                <w:kern w:val="0"/>
                <w:sz w:val="24"/>
                <w:szCs w:val="24"/>
                <w:lang w:val="en-US" w:eastAsia="zh-CN" w:bidi="ar-SA"/>
              </w:rPr>
              <w:t>17.</w:t>
            </w:r>
            <w:r>
              <w:rPr>
                <w:rFonts w:hint="eastAsia" w:ascii="仿宋" w:hAnsi="仿宋" w:eastAsia="仿宋" w:cs="仿宋"/>
                <w:kern w:val="0"/>
                <w:sz w:val="24"/>
              </w:rPr>
              <w:t>可选配病情严重程度筛查评分工具，如Glasgow昏迷评分、早期预警评分等。</w:t>
            </w:r>
          </w:p>
          <w:p>
            <w:pPr>
              <w:widowControl/>
              <w:numPr>
                <w:ilvl w:val="0"/>
                <w:numId w:val="0"/>
              </w:numPr>
              <w:spacing w:line="480" w:lineRule="exact"/>
              <w:jc w:val="left"/>
              <w:rPr>
                <w:rFonts w:hint="eastAsia" w:ascii="仿宋" w:hAnsi="仿宋" w:eastAsia="仿宋" w:cs="仿宋"/>
                <w:kern w:val="0"/>
                <w:sz w:val="24"/>
              </w:rPr>
            </w:pPr>
            <w:bookmarkStart w:id="4" w:name="_Hlk140859144"/>
            <w:r>
              <w:rPr>
                <w:rFonts w:hint="eastAsia" w:ascii="仿宋" w:hAnsi="仿宋" w:eastAsia="仿宋" w:cs="仿宋"/>
                <w:color w:val="auto"/>
                <w:kern w:val="0"/>
                <w:sz w:val="24"/>
                <w:szCs w:val="24"/>
                <w:lang w:val="en-US" w:eastAsia="zh-CN" w:bidi="ar-SA"/>
              </w:rPr>
              <w:t>18.</w:t>
            </w:r>
            <w:r>
              <w:rPr>
                <w:rFonts w:hint="eastAsia" w:ascii="仿宋" w:hAnsi="仿宋" w:eastAsia="仿宋" w:cs="仿宋"/>
                <w:kern w:val="0"/>
                <w:sz w:val="24"/>
              </w:rPr>
              <w:t>可选配内置5G模块，支持病人生命体征实时传输和12导报告远程发送。</w:t>
            </w:r>
            <w:bookmarkEnd w:id="2"/>
            <w:bookmarkEnd w:id="3"/>
            <w:bookmarkEnd w:id="4"/>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19.</w:t>
            </w:r>
            <w:r>
              <w:rPr>
                <w:rFonts w:hint="eastAsia" w:ascii="仿宋" w:hAnsi="仿宋" w:eastAsia="仿宋" w:cs="仿宋"/>
                <w:kern w:val="0"/>
                <w:sz w:val="24"/>
              </w:rPr>
              <w:t>具备生理报警和技术报警功能，通过声音、文字和灯光3种方式进行报警。</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20.</w:t>
            </w:r>
            <w:r>
              <w:rPr>
                <w:rFonts w:hint="eastAsia" w:ascii="仿宋" w:hAnsi="仿宋" w:eastAsia="仿宋" w:cs="仿宋"/>
                <w:kern w:val="0"/>
                <w:sz w:val="24"/>
              </w:rPr>
              <w:t>配置110mm记录纸记录仪，可同时打印不少于6通道波形；自动打印除颤记录，单次波形记录时间最大不小于30s；支持连续波形记录。</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21.</w:t>
            </w:r>
            <w:r>
              <w:rPr>
                <w:rFonts w:hint="eastAsia" w:ascii="仿宋" w:hAnsi="仿宋" w:eastAsia="仿宋" w:cs="仿宋"/>
                <w:kern w:val="0"/>
                <w:sz w:val="24"/>
              </w:rPr>
              <w:t>可存储120小时连续ECG波形，数据可导出至电脑查看。</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22.</w:t>
            </w:r>
            <w:r>
              <w:rPr>
                <w:rFonts w:hint="eastAsia" w:ascii="仿宋" w:hAnsi="仿宋" w:eastAsia="仿宋" w:cs="仿宋"/>
                <w:kern w:val="0"/>
                <w:sz w:val="24"/>
              </w:rPr>
              <w:t>具备良好的防尘防水性能，防尘防水级别IP55。</w:t>
            </w:r>
          </w:p>
          <w:p>
            <w:pPr>
              <w:widowControl/>
              <w:numPr>
                <w:ilvl w:val="0"/>
                <w:numId w:val="0"/>
              </w:numPr>
              <w:spacing w:line="480" w:lineRule="exact"/>
              <w:jc w:val="left"/>
              <w:rPr>
                <w:rFonts w:hint="eastAsia" w:ascii="仿宋" w:hAnsi="仿宋" w:eastAsia="仿宋" w:cs="仿宋"/>
                <w:kern w:val="0"/>
                <w:sz w:val="24"/>
              </w:rPr>
            </w:pPr>
            <w:r>
              <w:rPr>
                <w:rFonts w:hint="eastAsia" w:ascii="仿宋" w:hAnsi="仿宋" w:eastAsia="仿宋" w:cs="仿宋"/>
                <w:color w:val="auto"/>
                <w:kern w:val="0"/>
                <w:sz w:val="24"/>
                <w:szCs w:val="24"/>
                <w:lang w:val="en-US" w:eastAsia="zh-CN" w:bidi="ar-SA"/>
              </w:rPr>
              <w:t>23.</w:t>
            </w:r>
            <w:r>
              <w:rPr>
                <w:rFonts w:hint="eastAsia" w:ascii="仿宋" w:hAnsi="仿宋" w:eastAsia="仿宋" w:cs="仿宋"/>
                <w:kern w:val="0"/>
                <w:sz w:val="24"/>
              </w:rPr>
              <w:t>具备优异的抗跌落性能，满足救护车标准EN1789 中6.3.4.3 关于跌落试验的要求，可承受1.5米跌落冲击，带包可承受3米跌落冲击。</w:t>
            </w:r>
          </w:p>
          <w:p>
            <w:pPr>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auto"/>
                <w:kern w:val="0"/>
                <w:sz w:val="24"/>
                <w:szCs w:val="24"/>
                <w:lang w:val="en-US" w:eastAsia="zh-CN" w:bidi="ar-SA"/>
              </w:rPr>
              <w:t>24.</w:t>
            </w:r>
            <w:r>
              <w:rPr>
                <w:rFonts w:hint="eastAsia" w:ascii="仿宋" w:hAnsi="仿宋" w:eastAsia="仿宋" w:cs="仿宋"/>
                <w:kern w:val="0"/>
                <w:sz w:val="24"/>
              </w:rPr>
              <w:t>工作环境，温度范围：-20°C-55°C，湿度范围：5%-95%，大气压范围：57.0 kPa ～ 106.2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1176" w:type="dxa"/>
            <w:tcBorders>
              <w:top w:val="single" w:color="auto" w:sz="4" w:space="0"/>
              <w:left w:val="single" w:color="auto" w:sz="4" w:space="0"/>
              <w:right w:val="single" w:color="auto" w:sz="4" w:space="0"/>
              <w:tl2br w:val="nil"/>
              <w:tr2bl w:val="nil"/>
            </w:tcBorders>
            <w:noWrap/>
            <w:vAlign w:val="center"/>
          </w:tcPr>
          <w:p>
            <w:pPr>
              <w:spacing w:line="400" w:lineRule="exact"/>
              <w:ind w:firstLine="241" w:firstLineChars="100"/>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6</w:t>
            </w:r>
          </w:p>
        </w:tc>
        <w:tc>
          <w:tcPr>
            <w:tcW w:w="1828" w:type="dxa"/>
            <w:tcBorders>
              <w:top w:val="single" w:color="auto" w:sz="4" w:space="0"/>
              <w:left w:val="single" w:color="auto" w:sz="4" w:space="0"/>
              <w:right w:val="single" w:color="auto" w:sz="4" w:space="0"/>
              <w:tl2br w:val="nil"/>
              <w:tr2bl w:val="nil"/>
            </w:tcBorders>
            <w:noWrap/>
            <w:vAlign w:val="center"/>
          </w:tcPr>
          <w:p>
            <w:pPr>
              <w:spacing w:line="400" w:lineRule="exact"/>
              <w:rPr>
                <w:rFonts w:hint="eastAsia" w:ascii="仿宋" w:hAnsi="仿宋" w:eastAsia="仿宋" w:cs="仿宋"/>
                <w:b/>
                <w:bCs/>
                <w:color w:val="000000" w:themeColor="text1"/>
                <w:kern w:val="0"/>
                <w:sz w:val="24"/>
                <w:highlight w:val="yellow"/>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心肺复苏机</w:t>
            </w:r>
          </w:p>
        </w:tc>
        <w:tc>
          <w:tcPr>
            <w:tcW w:w="6321" w:type="dxa"/>
            <w:tcBorders>
              <w:top w:val="single" w:color="auto" w:sz="4" w:space="0"/>
              <w:left w:val="single" w:color="auto" w:sz="4" w:space="0"/>
              <w:bottom w:val="single" w:color="auto" w:sz="4" w:space="0"/>
              <w:right w:val="single" w:color="auto" w:sz="4" w:space="0"/>
              <w:tl2br w:val="nil"/>
              <w:tr2bl w:val="nil"/>
            </w:tcBorders>
            <w:noWrap/>
            <w:vAlign w:val="center"/>
          </w:tcPr>
          <w:p>
            <w:pPr>
              <w:numPr>
                <w:ilvl w:val="0"/>
                <w:numId w:val="5"/>
              </w:numPr>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b/>
                <w:bCs/>
                <w:sz w:val="24"/>
                <w:szCs w:val="24"/>
                <w:lang w:val="en-US" w:eastAsia="zh-CN"/>
              </w:rPr>
              <w:t>适用范围</w:t>
            </w:r>
            <w:r>
              <w:rPr>
                <w:rFonts w:hint="eastAsia" w:ascii="仿宋" w:hAnsi="仿宋" w:eastAsia="仿宋" w:cs="仿宋"/>
                <w:b/>
                <w:bCs/>
                <w:sz w:val="24"/>
                <w:szCs w:val="24"/>
              </w:rPr>
              <w:t>：</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lang w:eastAsia="zh-CN"/>
              </w:rPr>
              <w:t>符合最新国际2020版ERC和</w:t>
            </w:r>
            <w:r>
              <w:rPr>
                <w:rFonts w:hint="eastAsia" w:ascii="仿宋" w:hAnsi="仿宋" w:eastAsia="仿宋" w:cs="仿宋"/>
                <w:sz w:val="24"/>
                <w:szCs w:val="24"/>
                <w:lang w:val="en-US" w:eastAsia="zh-CN"/>
              </w:rPr>
              <w:t>AHA</w:t>
            </w:r>
            <w:r>
              <w:rPr>
                <w:rFonts w:hint="eastAsia" w:ascii="仿宋" w:hAnsi="仿宋" w:eastAsia="仿宋" w:cs="仿宋"/>
                <w:sz w:val="24"/>
                <w:szCs w:val="24"/>
                <w:lang w:eastAsia="zh-CN"/>
              </w:rPr>
              <w:t>心肺复苏及心血管急救指南中关于心肺复苏替代技术和辅助装置的相关规范，适用于对心跳呼吸骤停的成年患者进行胸外按压等心肺复苏抢救。</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按压技术：</w:t>
            </w:r>
            <w:r>
              <w:rPr>
                <w:rFonts w:hint="eastAsia" w:ascii="仿宋" w:hAnsi="仿宋" w:eastAsia="仿宋" w:cs="仿宋"/>
                <w:sz w:val="24"/>
                <w:szCs w:val="24"/>
                <w:lang w:val="en-US" w:eastAsia="zh-CN"/>
              </w:rPr>
              <w:t>采用单点按压结合胸廓束带方式，通过</w:t>
            </w:r>
            <w:r>
              <w:rPr>
                <w:rFonts w:hint="eastAsia" w:ascii="仿宋" w:hAnsi="仿宋" w:eastAsia="仿宋" w:cs="仿宋"/>
                <w:sz w:val="24"/>
                <w:szCs w:val="24"/>
              </w:rPr>
              <w:t>胸泵和心泵机制、模拟心脏搏动原理的智能心肺复苏技术，能比徒手CPR更高效率地改善血流动力学效应，减少复苏过程引起的损伤。</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按压频率</w:t>
            </w:r>
            <w:r>
              <w:rPr>
                <w:rFonts w:hint="eastAsia" w:ascii="仿宋" w:hAnsi="仿宋" w:eastAsia="仿宋" w:cs="仿宋"/>
                <w:sz w:val="24"/>
                <w:szCs w:val="24"/>
                <w:lang w:val="en-US" w:eastAsia="zh-CN"/>
              </w:rPr>
              <w:t>110</w:t>
            </w:r>
            <w:r>
              <w:rPr>
                <w:rFonts w:hint="eastAsia" w:ascii="仿宋" w:hAnsi="仿宋" w:eastAsia="仿宋" w:cs="仿宋"/>
                <w:sz w:val="24"/>
                <w:szCs w:val="24"/>
              </w:rPr>
              <w:t>次／分</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按压深度</w:t>
            </w:r>
            <w:r>
              <w:rPr>
                <w:rFonts w:hint="eastAsia" w:ascii="仿宋" w:hAnsi="仿宋" w:eastAsia="仿宋" w:cs="仿宋"/>
                <w:sz w:val="24"/>
                <w:szCs w:val="24"/>
                <w:lang w:val="en-US" w:eastAsia="zh-CN"/>
              </w:rPr>
              <w:t>50mm</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按压释放比</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按压通气模式</w:t>
            </w:r>
            <w:r>
              <w:rPr>
                <w:rFonts w:hint="eastAsia" w:ascii="仿宋" w:hAnsi="仿宋" w:eastAsia="仿宋" w:cs="仿宋"/>
                <w:sz w:val="24"/>
                <w:szCs w:val="24"/>
                <w:lang w:val="en-US" w:eastAsia="zh-CN"/>
              </w:rPr>
              <w:t>包括</w:t>
            </w:r>
            <w:r>
              <w:rPr>
                <w:rFonts w:hint="eastAsia" w:ascii="仿宋" w:hAnsi="仿宋" w:eastAsia="仿宋" w:cs="仿宋"/>
                <w:sz w:val="24"/>
                <w:szCs w:val="24"/>
              </w:rPr>
              <w:t>：连续按压模式，30:2模式，CPR联动模式</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30:2模式下，30次按压后，2次通气停顿时间≤</w:t>
            </w:r>
            <w:r>
              <w:rPr>
                <w:rFonts w:hint="eastAsia" w:ascii="仿宋" w:hAnsi="仿宋" w:eastAsia="仿宋" w:cs="仿宋"/>
                <w:sz w:val="24"/>
                <w:szCs w:val="24"/>
                <w:lang w:val="en-US" w:eastAsia="zh-CN"/>
              </w:rPr>
              <w:t>3秒</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lang w:eastAsia="zh-CN"/>
              </w:rPr>
              <w:t>主机上具有按压深度窗口，可</w:t>
            </w:r>
            <w:r>
              <w:rPr>
                <w:rFonts w:hint="eastAsia" w:ascii="仿宋" w:hAnsi="仿宋" w:eastAsia="仿宋" w:cs="仿宋"/>
                <w:sz w:val="24"/>
                <w:szCs w:val="24"/>
                <w:lang w:val="en-US" w:eastAsia="zh-CN"/>
              </w:rPr>
              <w:t>实时</w:t>
            </w:r>
            <w:r>
              <w:rPr>
                <w:rFonts w:hint="eastAsia" w:ascii="仿宋" w:hAnsi="仿宋" w:eastAsia="仿宋" w:cs="仿宋"/>
                <w:sz w:val="24"/>
                <w:szCs w:val="24"/>
                <w:lang w:eastAsia="zh-CN"/>
              </w:rPr>
              <w:t>显示实际按压深度</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最大工作倾斜度：≥</w:t>
            </w:r>
            <w:r>
              <w:rPr>
                <w:rFonts w:hint="eastAsia" w:ascii="仿宋" w:hAnsi="仿宋" w:eastAsia="仿宋" w:cs="仿宋"/>
                <w:sz w:val="24"/>
                <w:szCs w:val="24"/>
                <w:lang w:val="en-US" w:eastAsia="zh-CN"/>
              </w:rPr>
              <w:t>60</w:t>
            </w:r>
            <w:r>
              <w:rPr>
                <w:rFonts w:hint="eastAsia" w:ascii="仿宋" w:hAnsi="仿宋" w:eastAsia="仿宋" w:cs="仿宋"/>
                <w:sz w:val="24"/>
                <w:szCs w:val="24"/>
              </w:rPr>
              <w:t>°，在主机工作倾斜度范围内工作状态下，确保下楼梯、转运途中能维持持续稳定的胸腔按压。</w:t>
            </w:r>
          </w:p>
          <w:p>
            <w:pPr>
              <w:numPr>
                <w:ilvl w:val="0"/>
                <w:numId w:val="5"/>
              </w:numPr>
              <w:spacing w:line="360" w:lineRule="auto"/>
              <w:ind w:left="425" w:leftChars="0" w:hanging="425" w:firstLineChars="0"/>
              <w:rPr>
                <w:rFonts w:hint="eastAsia" w:ascii="仿宋" w:hAnsi="仿宋" w:eastAsia="仿宋" w:cs="仿宋"/>
                <w:b/>
                <w:bCs/>
                <w:sz w:val="24"/>
                <w:szCs w:val="24"/>
              </w:rPr>
            </w:pPr>
            <w:r>
              <w:rPr>
                <w:rFonts w:hint="eastAsia" w:ascii="仿宋" w:hAnsi="仿宋" w:eastAsia="仿宋" w:cs="仿宋"/>
                <w:b/>
                <w:bCs/>
                <w:sz w:val="24"/>
                <w:szCs w:val="24"/>
              </w:rPr>
              <w:t>安全可靠性：</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驱动方式：电动电控。</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电池运行时间：新电池充满电情况下，单块电池最大运行时间</w:t>
            </w:r>
            <w:r>
              <w:rPr>
                <w:rFonts w:hint="eastAsia" w:ascii="仿宋" w:hAnsi="仿宋" w:eastAsia="仿宋" w:cs="仿宋"/>
                <w:sz w:val="24"/>
                <w:szCs w:val="24"/>
                <w:lang w:eastAsia="zh-CN"/>
              </w:rPr>
              <w:t>不少于</w:t>
            </w:r>
            <w:r>
              <w:rPr>
                <w:rFonts w:hint="eastAsia" w:ascii="仿宋" w:hAnsi="仿宋" w:eastAsia="仿宋" w:cs="仿宋"/>
                <w:sz w:val="24"/>
                <w:szCs w:val="24"/>
                <w:lang w:val="en-US" w:eastAsia="zh-CN"/>
              </w:rPr>
              <w:t>60</w:t>
            </w:r>
            <w:r>
              <w:rPr>
                <w:rFonts w:hint="eastAsia" w:ascii="仿宋" w:hAnsi="仿宋" w:eastAsia="仿宋" w:cs="仿宋"/>
                <w:sz w:val="24"/>
                <w:szCs w:val="24"/>
              </w:rPr>
              <w:t>分钟。</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电池最大充电时间：≤</w:t>
            </w:r>
            <w:r>
              <w:rPr>
                <w:rFonts w:hint="eastAsia" w:ascii="仿宋" w:hAnsi="仿宋" w:eastAsia="仿宋" w:cs="仿宋"/>
                <w:sz w:val="24"/>
                <w:szCs w:val="24"/>
                <w:lang w:val="en-US" w:eastAsia="zh-CN"/>
              </w:rPr>
              <w:t>2</w:t>
            </w:r>
            <w:r>
              <w:rPr>
                <w:rFonts w:hint="eastAsia" w:ascii="仿宋" w:hAnsi="仿宋" w:eastAsia="仿宋" w:cs="仿宋"/>
                <w:sz w:val="24"/>
                <w:szCs w:val="24"/>
              </w:rPr>
              <w:t>小时</w:t>
            </w:r>
            <w:r>
              <w:rPr>
                <w:rFonts w:hint="eastAsia" w:ascii="仿宋" w:hAnsi="仿宋" w:eastAsia="仿宋" w:cs="仿宋"/>
                <w:sz w:val="24"/>
                <w:szCs w:val="24"/>
                <w:lang w:eastAsia="zh-CN"/>
              </w:rPr>
              <w:t>（提供检验报告</w:t>
            </w:r>
            <w:r>
              <w:rPr>
                <w:rFonts w:hint="eastAsia" w:ascii="仿宋" w:hAnsi="仿宋" w:eastAsia="仿宋" w:cs="仿宋"/>
                <w:sz w:val="24"/>
                <w:szCs w:val="24"/>
                <w:lang w:val="en-US" w:eastAsia="zh-CN"/>
              </w:rPr>
              <w:t>证明</w:t>
            </w:r>
            <w:r>
              <w:rPr>
                <w:rFonts w:hint="eastAsia" w:ascii="仿宋" w:hAnsi="仿宋" w:eastAsia="仿宋" w:cs="仿宋"/>
                <w:sz w:val="24"/>
                <w:szCs w:val="24"/>
                <w:lang w:eastAsia="zh-CN"/>
              </w:rPr>
              <w:t>）</w:t>
            </w:r>
            <w:r>
              <w:rPr>
                <w:rFonts w:hint="eastAsia" w:ascii="仿宋" w:hAnsi="仿宋" w:eastAsia="仿宋" w:cs="仿宋"/>
                <w:sz w:val="24"/>
                <w:szCs w:val="24"/>
              </w:rPr>
              <w:t>。</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外部交流电源：可接220V交流电，持续稳定实施长时间胸腔按压，并同时给予电池充电。</w:t>
            </w:r>
          </w:p>
          <w:p>
            <w:pPr>
              <w:numPr>
                <w:ilvl w:val="1"/>
                <w:numId w:val="5"/>
              </w:numPr>
              <w:spacing w:line="360" w:lineRule="auto"/>
              <w:ind w:left="567" w:leftChars="0" w:hanging="567"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具有电量指示，低电量指示灯闪烁警示后，仍可连续工作时间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分钟</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环境试验应符合GB/T 14710-2009中气候环境试验II组，机械环境试验II组</w:t>
            </w:r>
            <w:r>
              <w:rPr>
                <w:rFonts w:hint="eastAsia" w:ascii="仿宋" w:hAnsi="仿宋" w:eastAsia="仿宋" w:cs="仿宋"/>
                <w:sz w:val="24"/>
                <w:szCs w:val="24"/>
                <w:lang w:val="en-US" w:eastAsia="zh-CN"/>
              </w:rPr>
              <w:t>的</w:t>
            </w:r>
            <w:r>
              <w:rPr>
                <w:rFonts w:hint="eastAsia" w:ascii="仿宋" w:hAnsi="仿宋" w:eastAsia="仿宋" w:cs="仿宋"/>
                <w:sz w:val="24"/>
                <w:szCs w:val="24"/>
              </w:rPr>
              <w:t>规定</w:t>
            </w:r>
          </w:p>
          <w:p>
            <w:pPr>
              <w:numPr>
                <w:ilvl w:val="1"/>
                <w:numId w:val="5"/>
              </w:numPr>
              <w:spacing w:line="360" w:lineRule="auto"/>
              <w:ind w:left="567" w:leftChars="0" w:hanging="567" w:firstLineChars="0"/>
              <w:jc w:val="left"/>
              <w:rPr>
                <w:rFonts w:hint="eastAsia" w:ascii="仿宋" w:hAnsi="仿宋" w:eastAsia="仿宋" w:cs="仿宋"/>
                <w:sz w:val="24"/>
                <w:szCs w:val="24"/>
              </w:rPr>
            </w:pPr>
            <w:r>
              <w:rPr>
                <w:rFonts w:hint="eastAsia" w:ascii="仿宋" w:hAnsi="仿宋" w:eastAsia="仿宋" w:cs="仿宋"/>
                <w:sz w:val="24"/>
                <w:szCs w:val="24"/>
              </w:rPr>
              <w:t>运输试验、电源电压适应能力试验应分别符合GB/T 14710-2009</w:t>
            </w:r>
            <w:r>
              <w:rPr>
                <w:rFonts w:hint="eastAsia" w:ascii="仿宋" w:hAnsi="仿宋" w:eastAsia="仿宋" w:cs="仿宋"/>
                <w:sz w:val="24"/>
                <w:szCs w:val="24"/>
                <w:lang w:val="en-US" w:eastAsia="zh-CN"/>
              </w:rPr>
              <w:t>的规定</w:t>
            </w:r>
          </w:p>
          <w:p>
            <w:pPr>
              <w:numPr>
                <w:ilvl w:val="1"/>
                <w:numId w:val="5"/>
              </w:numPr>
              <w:spacing w:line="360" w:lineRule="auto"/>
              <w:ind w:left="567" w:leftChars="0" w:hanging="567"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车载运行性能：在三级公路、行驶速度40km／h，运行200km状态下，能持续稳定实施胸腔按压，以满足长距离转运期院外急救的使用需求。</w:t>
            </w:r>
          </w:p>
          <w:p>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数据存储和传输</w:t>
            </w:r>
            <w:r>
              <w:rPr>
                <w:rFonts w:hint="eastAsia" w:ascii="仿宋" w:hAnsi="仿宋" w:eastAsia="仿宋" w:cs="仿宋"/>
                <w:b/>
                <w:bCs/>
                <w:sz w:val="24"/>
                <w:szCs w:val="24"/>
              </w:rPr>
              <w:t>：</w:t>
            </w:r>
          </w:p>
          <w:p>
            <w:pPr>
              <w:numPr>
                <w:ilvl w:val="1"/>
                <w:numId w:val="5"/>
              </w:numPr>
              <w:spacing w:line="360" w:lineRule="auto"/>
              <w:ind w:left="567" w:leftChars="0" w:hanging="567" w:firstLineChars="0"/>
              <w:rPr>
                <w:rFonts w:hint="eastAsia" w:ascii="仿宋" w:hAnsi="仿宋" w:eastAsia="仿宋" w:cs="仿宋"/>
                <w:sz w:val="24"/>
                <w:szCs w:val="24"/>
              </w:rPr>
            </w:pPr>
            <w:r>
              <w:rPr>
                <w:rFonts w:hint="eastAsia" w:ascii="仿宋" w:hAnsi="仿宋" w:eastAsia="仿宋" w:cs="仿宋"/>
                <w:sz w:val="24"/>
                <w:szCs w:val="24"/>
                <w:lang w:val="en-US" w:eastAsia="zh-CN"/>
              </w:rPr>
              <w:t>具有USB接口,用于软件维护与升级</w:t>
            </w:r>
          </w:p>
          <w:p>
            <w:pPr>
              <w:numPr>
                <w:ilvl w:val="1"/>
                <w:numId w:val="5"/>
              </w:numPr>
              <w:spacing w:line="360" w:lineRule="auto"/>
              <w:ind w:left="567" w:leftChars="0" w:hanging="567"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具有≥16G内存</w:t>
            </w:r>
          </w:p>
          <w:p>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心肺复苏机</w:t>
            </w:r>
            <w:r>
              <w:rPr>
                <w:rFonts w:hint="eastAsia" w:ascii="仿宋" w:hAnsi="仿宋" w:eastAsia="仿宋" w:cs="仿宋"/>
                <w:sz w:val="24"/>
                <w:szCs w:val="24"/>
                <w:lang w:eastAsia="zh-CN"/>
              </w:rPr>
              <w:t>可</w:t>
            </w:r>
            <w:r>
              <w:rPr>
                <w:rFonts w:hint="eastAsia" w:ascii="仿宋" w:hAnsi="仿宋" w:eastAsia="仿宋" w:cs="仿宋"/>
                <w:sz w:val="24"/>
                <w:szCs w:val="24"/>
              </w:rPr>
              <w:t>与</w:t>
            </w:r>
            <w:r>
              <w:rPr>
                <w:rFonts w:hint="eastAsia" w:ascii="仿宋" w:hAnsi="仿宋" w:eastAsia="仿宋" w:cs="仿宋"/>
                <w:sz w:val="24"/>
                <w:szCs w:val="24"/>
                <w:lang w:eastAsia="zh-CN"/>
              </w:rPr>
              <w:t>同品牌</w:t>
            </w:r>
            <w:r>
              <w:rPr>
                <w:rFonts w:hint="eastAsia" w:ascii="仿宋" w:hAnsi="仿宋" w:eastAsia="仿宋" w:cs="仿宋"/>
                <w:sz w:val="24"/>
                <w:szCs w:val="24"/>
              </w:rPr>
              <w:t>呼吸机</w:t>
            </w:r>
            <w:r>
              <w:rPr>
                <w:rFonts w:hint="eastAsia" w:ascii="仿宋" w:hAnsi="仿宋" w:eastAsia="仿宋" w:cs="仿宋"/>
                <w:sz w:val="24"/>
                <w:szCs w:val="24"/>
                <w:lang w:eastAsia="zh-CN"/>
              </w:rPr>
              <w:t>联动</w:t>
            </w:r>
            <w:r>
              <w:rPr>
                <w:rFonts w:hint="eastAsia" w:ascii="仿宋" w:hAnsi="仿宋" w:eastAsia="仿宋" w:cs="仿宋"/>
                <w:sz w:val="24"/>
                <w:szCs w:val="24"/>
              </w:rPr>
              <w:t>，实现按压通气</w:t>
            </w:r>
            <w:r>
              <w:rPr>
                <w:rFonts w:hint="eastAsia" w:ascii="仿宋" w:hAnsi="仿宋" w:eastAsia="仿宋" w:cs="仿宋"/>
                <w:sz w:val="24"/>
                <w:szCs w:val="24"/>
                <w:lang w:eastAsia="zh-CN"/>
              </w:rPr>
              <w:t>精准控制</w:t>
            </w:r>
          </w:p>
          <w:p>
            <w:pPr>
              <w:pStyle w:val="9"/>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kern w:val="0"/>
                <w:sz w:val="24"/>
                <w:szCs w:val="24"/>
              </w:rPr>
              <w:t>产品通过</w:t>
            </w:r>
            <w:r>
              <w:rPr>
                <w:rFonts w:hint="eastAsia" w:ascii="仿宋" w:hAnsi="仿宋" w:eastAsia="仿宋" w:cs="仿宋"/>
                <w:kern w:val="0"/>
                <w:sz w:val="24"/>
                <w:szCs w:val="24"/>
                <w:lang w:eastAsia="zh-CN"/>
              </w:rPr>
              <w:t>欧盟</w:t>
            </w:r>
            <w:r>
              <w:rPr>
                <w:rFonts w:hint="eastAsia" w:ascii="仿宋" w:hAnsi="仿宋" w:eastAsia="仿宋" w:cs="仿宋"/>
                <w:kern w:val="0"/>
                <w:sz w:val="24"/>
                <w:szCs w:val="24"/>
              </w:rPr>
              <w:t>CE认证，提供认证证书</w:t>
            </w:r>
            <w:r>
              <w:rPr>
                <w:rFonts w:hint="eastAsia" w:ascii="仿宋" w:hAnsi="仿宋" w:eastAsia="仿宋" w:cs="仿宋"/>
                <w:kern w:val="0"/>
                <w:sz w:val="24"/>
                <w:szCs w:val="24"/>
                <w:lang w:eastAsia="zh-CN"/>
              </w:rPr>
              <w:t>；</w:t>
            </w:r>
          </w:p>
          <w:p>
            <w:pPr>
              <w:numPr>
                <w:ilvl w:val="0"/>
                <w:numId w:val="5"/>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通过航空适航RTCA DO 160G认证.</w:t>
            </w:r>
          </w:p>
          <w:p>
            <w:pPr>
              <w:numPr>
                <w:ilvl w:val="0"/>
                <w:numId w:val="5"/>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通过EN1789《医用车辆和其设备道路救护车</w:t>
            </w:r>
            <w:r>
              <w:rPr>
                <w:rFonts w:hint="eastAsia" w:ascii="仿宋" w:hAnsi="仿宋" w:eastAsia="仿宋" w:cs="仿宋"/>
                <w:color w:val="auto"/>
                <w:sz w:val="24"/>
                <w:szCs w:val="24"/>
                <w:lang w:val="en-US" w:eastAsia="zh-CN"/>
              </w:rPr>
              <w:t>标准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numPr>
                <w:ilvl w:val="0"/>
                <w:numId w:val="5"/>
              </w:numPr>
              <w:spacing w:line="360" w:lineRule="auto"/>
              <w:ind w:left="425" w:leftChars="0" w:hanging="425"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防水防尘等级：IP44</w:t>
            </w:r>
          </w:p>
          <w:p>
            <w:pPr>
              <w:numPr>
                <w:ilvl w:val="0"/>
                <w:numId w:val="5"/>
              </w:numPr>
              <w:spacing w:line="36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eastAsia="zh-CN"/>
              </w:rPr>
              <w:t>通过跌落试验：跌落高度1.5米，6个面各跌落1次</w:t>
            </w:r>
          </w:p>
          <w:p>
            <w:pPr>
              <w:spacing w:line="400" w:lineRule="exact"/>
              <w:rPr>
                <w:rFonts w:hint="eastAsia" w:ascii="仿宋" w:hAnsi="仿宋" w:eastAsia="仿宋" w:cs="仿宋"/>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828"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仿宋" w:hAnsi="仿宋" w:eastAsia="仿宋" w:cs="仿宋"/>
                <w:color w:val="000000" w:themeColor="text1"/>
                <w:highlight w:val="yellow"/>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吸引器（第二类医疗器械）</w:t>
            </w:r>
          </w:p>
          <w:p>
            <w:pPr>
              <w:pStyle w:val="10"/>
              <w:ind w:firstLine="0" w:firstLineChars="0"/>
              <w:rPr>
                <w:rFonts w:ascii="仿宋" w:hAnsi="仿宋" w:eastAsia="仿宋" w:cs="仿宋"/>
                <w:color w:val="000000" w:themeColor="text1"/>
                <w:highlight w:val="none"/>
                <w14:textFill>
                  <w14:solidFill>
                    <w14:schemeClr w14:val="tx1"/>
                  </w14:solidFill>
                </w14:textFill>
              </w:rPr>
            </w:pPr>
          </w:p>
        </w:tc>
        <w:tc>
          <w:tcPr>
            <w:tcW w:w="6321"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7.1吸引系统：固定于病人头端位置，并要求方便取放，操作便捷。</w:t>
            </w:r>
          </w:p>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7.2便携式：结构轻巧，方便携带，净重（含电池）≤5kg。</w:t>
            </w:r>
          </w:p>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7.3充电类型：可通过交流、车载电源两种充电方式给电动吸引器进行充电。</w:t>
            </w:r>
          </w:p>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7.4极限负压值：≥0.08MPa。</w:t>
            </w:r>
          </w:p>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7.5抽气速率：≥20L/分钟。</w:t>
            </w:r>
          </w:p>
          <w:p>
            <w:pPr>
              <w:pStyle w:val="10"/>
              <w:ind w:firstLine="0" w:firstLineChars="0"/>
              <w:rPr>
                <w:rFonts w:hint="eastAsia" w:ascii="仿宋" w:hAnsi="仿宋" w:eastAsia="仿宋" w:cs="仿宋"/>
                <w:color w:val="000000" w:themeColor="text1"/>
                <w:kern w:val="0"/>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7.6储液罐：容量≥1000ml，材质PC塑料。</w:t>
            </w:r>
          </w:p>
          <w:p>
            <w:pPr>
              <w:pStyle w:val="10"/>
              <w:ind w:firstLine="0" w:firstLineChars="0"/>
              <w:rPr>
                <w:rFonts w:hint="eastAsia" w:ascii="宋体" w:hAnsi="宋体" w:eastAsia="楷体_GB2312"/>
                <w:color w:val="000000"/>
                <w:kern w:val="0"/>
                <w:szCs w:val="21"/>
                <w:lang w:val="en-US" w:eastAsia="zh-CN"/>
              </w:rPr>
            </w:pPr>
            <w:r>
              <w:rPr>
                <w:rFonts w:hint="eastAsia" w:ascii="仿宋" w:hAnsi="仿宋" w:eastAsia="仿宋" w:cs="仿宋"/>
                <w:color w:val="000000" w:themeColor="text1"/>
                <w:kern w:val="0"/>
                <w:sz w:val="24"/>
                <w:highlight w:val="none"/>
                <w:lang w:val="en-US" w:eastAsia="zh-CN" w:bidi="ar-SA"/>
                <w14:textFill>
                  <w14:solidFill>
                    <w14:schemeClr w14:val="tx1"/>
                  </w14:solidFill>
                </w14:textFill>
              </w:rPr>
              <w:t>7.7电池续航：≥20分钟。</w:t>
            </w:r>
          </w:p>
        </w:tc>
      </w:tr>
    </w:tbl>
    <w:p>
      <w:pPr>
        <w:tabs>
          <w:tab w:val="left" w:pos="5880"/>
        </w:tabs>
        <w:spacing w:line="360" w:lineRule="auto"/>
        <w:jc w:val="left"/>
        <w:rPr>
          <w:rFonts w:ascii="仿宋_GB2312" w:eastAsia="仿宋_GB2312"/>
          <w:b/>
          <w:color w:val="000000" w:themeColor="text1"/>
          <w:sz w:val="24"/>
          <w:highlight w:val="none"/>
          <w14:textFill>
            <w14:solidFill>
              <w14:schemeClr w14:val="tx1"/>
            </w14:solidFill>
          </w14:textFill>
        </w:rPr>
      </w:pPr>
      <w:r>
        <w:rPr>
          <w:rFonts w:hint="eastAsia" w:ascii="仿宋_GB2312" w:hAnsi="宋体" w:eastAsia="仿宋_GB2312"/>
          <w:b/>
          <w:color w:val="000000" w:themeColor="text1"/>
          <w:sz w:val="24"/>
          <w:highlight w:val="none"/>
          <w14:textFill>
            <w14:solidFill>
              <w14:schemeClr w14:val="tx1"/>
            </w14:solidFill>
          </w14:textFill>
        </w:rPr>
        <w:t>二、其他要求：</w:t>
      </w:r>
    </w:p>
    <w:p>
      <w:pPr>
        <w:pStyle w:val="4"/>
        <w:ind w:firstLine="420"/>
        <w:rPr>
          <w:rFonts w:ascii="仿宋" w:hAnsi="仿宋" w:eastAsia="仿宋" w:cs="仿宋"/>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1、</w:t>
      </w:r>
      <w:r>
        <w:rPr>
          <w:rFonts w:hint="eastAsia" w:ascii="仿宋_GB2312" w:hAnsi="宋体" w:eastAsia="仿宋_GB2312"/>
          <w:color w:val="000000" w:themeColor="text1"/>
          <w:sz w:val="24"/>
          <w:highlight w:val="none"/>
          <w:lang w:val="en-US" w:eastAsia="zh-CN"/>
          <w14:textFill>
            <w14:solidFill>
              <w14:schemeClr w14:val="tx1"/>
            </w14:solidFill>
          </w14:textFill>
        </w:rPr>
        <w:t>车辆质保</w:t>
      </w:r>
      <w:r>
        <w:rPr>
          <w:rFonts w:hint="eastAsia" w:ascii="仿宋" w:hAnsi="仿宋" w:eastAsia="仿宋" w:cs="仿宋"/>
          <w:color w:val="000000" w:themeColor="text1"/>
          <w:sz w:val="24"/>
          <w:highlight w:val="none"/>
          <w14:textFill>
            <w14:solidFill>
              <w14:schemeClr w14:val="tx1"/>
            </w14:solidFill>
          </w14:textFill>
        </w:rPr>
        <w:t>底盘为 3年或者行驶里程6万公里，以先到者为准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改装部分为 1 年 。</w:t>
      </w:r>
    </w:p>
    <w:p>
      <w:pPr>
        <w:pStyle w:val="4"/>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2、维修响应时间≤8小时，修复时间≤24小时，简单维修上门服务；</w:t>
      </w:r>
    </w:p>
    <w:p>
      <w:pPr>
        <w:spacing w:line="48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w:t>
      </w:r>
      <w:r>
        <w:rPr>
          <w:rFonts w:hint="eastAsia" w:ascii="仿宋_GB2312" w:hAnsi="宋体" w:eastAsia="仿宋_GB2312"/>
          <w:color w:val="000000" w:themeColor="text1"/>
          <w:sz w:val="24"/>
          <w:highlight w:val="none"/>
          <w14:textFill>
            <w14:solidFill>
              <w14:schemeClr w14:val="tx1"/>
            </w14:solidFill>
          </w14:textFill>
        </w:rPr>
        <w:t>、报价应包括车</w:t>
      </w:r>
      <w:r>
        <w:rPr>
          <w:rFonts w:hint="eastAsia" w:ascii="仿宋_GB2312" w:hAnsi="宋体" w:eastAsia="仿宋_GB2312"/>
          <w:color w:val="000000" w:themeColor="text1"/>
          <w:sz w:val="24"/>
          <w:highlight w:val="none"/>
          <w:lang w:eastAsia="zh-CN"/>
          <w14:textFill>
            <w14:solidFill>
              <w14:schemeClr w14:val="tx1"/>
            </w14:solidFill>
          </w14:textFill>
        </w:rPr>
        <w:t>身</w:t>
      </w:r>
      <w:r>
        <w:rPr>
          <w:rFonts w:hint="eastAsia" w:ascii="仿宋_GB2312" w:hAnsi="宋体" w:eastAsia="仿宋_GB2312"/>
          <w:color w:val="000000" w:themeColor="text1"/>
          <w:sz w:val="24"/>
          <w:highlight w:val="none"/>
          <w14:textFill>
            <w14:solidFill>
              <w14:schemeClr w14:val="tx1"/>
            </w14:solidFill>
          </w14:textFill>
        </w:rPr>
        <w:t>价、随车设施及改装费、安装调试、检测验收、培训、质保期保障、车辆运输费、所有税费等费用（不包括车辆购置税、上牌费用、交强险、财产险、路桥费等</w:t>
      </w:r>
      <w:r>
        <w:rPr>
          <w:rFonts w:hint="eastAsia" w:ascii="仿宋_GB2312" w:hAnsi="宋体" w:eastAsia="仿宋_GB2312"/>
          <w:color w:val="000000" w:themeColor="text1"/>
          <w:sz w:val="24"/>
          <w:highlight w:val="none"/>
          <w:lang w:val="en-US" w:eastAsia="zh-CN"/>
          <w14:textFill>
            <w14:solidFill>
              <w14:schemeClr w14:val="tx1"/>
            </w14:solidFill>
          </w14:textFill>
        </w:rPr>
        <w:t>后续产生的</w:t>
      </w:r>
      <w:r>
        <w:rPr>
          <w:rFonts w:hint="eastAsia" w:ascii="仿宋_GB2312" w:hAnsi="宋体" w:eastAsia="仿宋_GB2312"/>
          <w:color w:val="000000" w:themeColor="text1"/>
          <w:sz w:val="24"/>
          <w:highlight w:val="none"/>
          <w14:textFill>
            <w14:solidFill>
              <w14:schemeClr w14:val="tx1"/>
            </w14:solidFill>
          </w14:textFill>
        </w:rPr>
        <w:t>费用）。</w:t>
      </w:r>
    </w:p>
    <w:p>
      <w:pPr>
        <w:spacing w:line="480" w:lineRule="exact"/>
        <w:ind w:firstLine="480" w:firstLineChars="200"/>
        <w:rPr>
          <w:rFonts w:hint="eastAsia" w:ascii="仿宋_GB2312" w:hAnsi="宋体" w:eastAsia="仿宋_GB2312" w:cs="宋体"/>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sz w:val="24"/>
          <w:highlight w:val="none"/>
          <w:lang w:val="en-US" w:eastAsia="zh-CN"/>
          <w14:textFill>
            <w14:solidFill>
              <w14:schemeClr w14:val="tx1"/>
            </w14:solidFill>
          </w14:textFill>
        </w:rPr>
        <w:t>4</w:t>
      </w:r>
      <w:r>
        <w:rPr>
          <w:rFonts w:hint="eastAsia" w:ascii="仿宋_GB2312" w:hAnsi="宋体" w:eastAsia="仿宋_GB2312" w:cs="宋体"/>
          <w:color w:val="000000" w:themeColor="text1"/>
          <w:sz w:val="24"/>
          <w:highlight w:val="none"/>
          <w14:textFill>
            <w14:solidFill>
              <w14:schemeClr w14:val="tx1"/>
            </w14:solidFill>
          </w14:textFill>
        </w:rPr>
        <w:t>、根据车辆和信息化相关的要求，做好线缆预埋，确保与120信息平台</w:t>
      </w:r>
      <w:r>
        <w:rPr>
          <w:rFonts w:hint="eastAsia" w:ascii="仿宋_GB2312" w:hAnsi="宋体" w:eastAsia="仿宋_GB2312" w:cs="宋体"/>
          <w:color w:val="000000" w:themeColor="text1"/>
          <w:sz w:val="24"/>
          <w:highlight w:val="none"/>
          <w:lang w:eastAsia="zh-CN"/>
          <w14:textFill>
            <w14:solidFill>
              <w14:schemeClr w14:val="tx1"/>
            </w14:solidFill>
          </w14:textFill>
        </w:rPr>
        <w:t>能</w:t>
      </w:r>
      <w:r>
        <w:rPr>
          <w:rFonts w:hint="eastAsia" w:ascii="仿宋_GB2312" w:hAnsi="宋体" w:eastAsia="仿宋_GB2312" w:cs="宋体"/>
          <w:color w:val="000000" w:themeColor="text1"/>
          <w:sz w:val="24"/>
          <w:highlight w:val="none"/>
          <w14:textFill>
            <w14:solidFill>
              <w14:schemeClr w14:val="tx1"/>
            </w14:solidFill>
          </w14:textFill>
        </w:rPr>
        <w:t>对接。</w:t>
      </w:r>
    </w:p>
    <w:p>
      <w:pPr>
        <w:spacing w:line="480" w:lineRule="exact"/>
        <w:ind w:firstLine="480" w:firstLineChars="200"/>
        <w:rPr>
          <w:rFonts w:hint="eastAsia" w:ascii="仿宋_GB2312" w:hAnsi="宋体" w:eastAsia="仿宋_GB2312" w:cs="宋体"/>
          <w:color w:val="000000" w:themeColor="text1"/>
          <w:sz w:val="24"/>
          <w:highlight w:val="none"/>
          <w14:textFill>
            <w14:solidFill>
              <w14:schemeClr w14:val="tx1"/>
            </w14:solidFill>
          </w14:textFill>
        </w:rPr>
      </w:pPr>
    </w:p>
    <w:p>
      <w:pPr>
        <w:spacing w:line="480" w:lineRule="exact"/>
        <w:ind w:firstLine="480" w:firstLineChars="200"/>
        <w:rPr>
          <w:rFonts w:hint="eastAsia" w:ascii="仿宋_GB2312" w:hAnsi="宋体" w:eastAsia="仿宋_GB2312" w:cs="宋体"/>
          <w:color w:val="000000" w:themeColor="text1"/>
          <w:sz w:val="24"/>
          <w:highlight w:val="none"/>
          <w14:textFill>
            <w14:solidFill>
              <w14:schemeClr w14:val="tx1"/>
            </w14:solidFill>
          </w14:textFill>
        </w:rPr>
      </w:pPr>
    </w:p>
    <w:p>
      <w:pPr>
        <w:spacing w:line="480" w:lineRule="exact"/>
        <w:ind w:firstLine="480" w:firstLineChars="200"/>
        <w:rPr>
          <w:rFonts w:hint="eastAsia" w:ascii="仿宋_GB2312" w:hAnsi="宋体" w:eastAsia="仿宋_GB2312" w:cs="宋体"/>
          <w:color w:val="000000" w:themeColor="text1"/>
          <w:sz w:val="24"/>
          <w:highlight w:val="none"/>
          <w14:textFill>
            <w14:solidFill>
              <w14:schemeClr w14:val="tx1"/>
            </w14:solidFill>
          </w14:textFill>
        </w:rPr>
      </w:pPr>
    </w:p>
    <w:p>
      <w:pPr>
        <w:spacing w:line="480" w:lineRule="exact"/>
        <w:ind w:firstLine="480" w:firstLineChars="200"/>
        <w:rPr>
          <w:rFonts w:hint="eastAsia" w:ascii="仿宋_GB2312" w:hAnsi="宋体" w:eastAsia="仿宋_GB2312" w:cs="宋体"/>
          <w:color w:val="000000" w:themeColor="text1"/>
          <w:sz w:val="24"/>
          <w:highlight w:val="none"/>
          <w14:textFill>
            <w14:solidFill>
              <w14:schemeClr w14:val="tx1"/>
            </w14:solidFill>
          </w14:textFill>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56C24"/>
    <w:multiLevelType w:val="singleLevel"/>
    <w:tmpl w:val="8CD56C24"/>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E20B14C"/>
    <w:multiLevelType w:val="singleLevel"/>
    <w:tmpl w:val="0E20B14C"/>
    <w:lvl w:ilvl="0" w:tentative="0">
      <w:start w:val="1"/>
      <w:numFmt w:val="decimal"/>
      <w:lvlText w:val="%1."/>
      <w:lvlJc w:val="left"/>
      <w:pPr>
        <w:ind w:left="425" w:hanging="425"/>
      </w:pPr>
      <w:rPr>
        <w:rFonts w:hint="default"/>
      </w:rPr>
    </w:lvl>
  </w:abstractNum>
  <w:abstractNum w:abstractNumId="3">
    <w:nsid w:val="70AD5651"/>
    <w:multiLevelType w:val="singleLevel"/>
    <w:tmpl w:val="70AD5651"/>
    <w:lvl w:ilvl="0" w:tentative="0">
      <w:start w:val="1"/>
      <w:numFmt w:val="decimal"/>
      <w:suff w:val="nothing"/>
      <w:lvlText w:val="%1）"/>
      <w:lvlJc w:val="left"/>
    </w:lvl>
  </w:abstractNum>
  <w:abstractNum w:abstractNumId="4">
    <w:nsid w:val="7C60E3BC"/>
    <w:multiLevelType w:val="singleLevel"/>
    <w:tmpl w:val="7C60E3BC"/>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zYwYTg1NGZjZDM4NDU1Y2I2Y2FiODhkMTU5OTQifQ=="/>
  </w:docVars>
  <w:rsids>
    <w:rsidRoot w:val="00000000"/>
    <w:rsid w:val="02562AF7"/>
    <w:rsid w:val="04E336BA"/>
    <w:rsid w:val="088976DF"/>
    <w:rsid w:val="0B3D7E34"/>
    <w:rsid w:val="10385A2F"/>
    <w:rsid w:val="13520E3C"/>
    <w:rsid w:val="148E5FA6"/>
    <w:rsid w:val="17535FD0"/>
    <w:rsid w:val="18BA1A2C"/>
    <w:rsid w:val="1C9C6787"/>
    <w:rsid w:val="200A46EE"/>
    <w:rsid w:val="2572277A"/>
    <w:rsid w:val="299A123E"/>
    <w:rsid w:val="2F126434"/>
    <w:rsid w:val="2FBB6ACC"/>
    <w:rsid w:val="37B81B43"/>
    <w:rsid w:val="383D1AF5"/>
    <w:rsid w:val="3D8A6070"/>
    <w:rsid w:val="3FD140EA"/>
    <w:rsid w:val="46FF5655"/>
    <w:rsid w:val="4B8E7433"/>
    <w:rsid w:val="4ECD5484"/>
    <w:rsid w:val="4F442E5D"/>
    <w:rsid w:val="518172CA"/>
    <w:rsid w:val="59217BA4"/>
    <w:rsid w:val="626E6FDF"/>
    <w:rsid w:val="645E68A8"/>
    <w:rsid w:val="666A1128"/>
    <w:rsid w:val="67566E18"/>
    <w:rsid w:val="6AF01018"/>
    <w:rsid w:val="6B7C0804"/>
    <w:rsid w:val="6C290DDF"/>
    <w:rsid w:val="6FD93F03"/>
    <w:rsid w:val="713A123F"/>
    <w:rsid w:val="71836742"/>
    <w:rsid w:val="735B5E8C"/>
    <w:rsid w:val="79C2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adjustRightInd/>
      <w:ind w:left="420" w:leftChars="200"/>
    </w:pPr>
    <w:rPr>
      <w:sz w:val="28"/>
    </w:r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1"/>
    <w:qFormat/>
    <w:uiPriority w:val="0"/>
    <w:pPr>
      <w:spacing w:after="120"/>
    </w:pPr>
    <w:rPr>
      <w:szCs w:val="24"/>
    </w:rPr>
  </w:style>
  <w:style w:type="paragraph" w:styleId="9">
    <w:name w:val="List Paragraph"/>
    <w:basedOn w:val="1"/>
    <w:qFormat/>
    <w:uiPriority w:val="99"/>
    <w:pPr>
      <w:ind w:firstLine="420" w:firstLineChars="200"/>
    </w:pPr>
  </w:style>
  <w:style w:type="paragraph" w:customStyle="1" w:styleId="10">
    <w:name w:val="列出段落1"/>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7658</Words>
  <Characters>8604</Characters>
  <Lines>0</Lines>
  <Paragraphs>0</Paragraphs>
  <TotalTime>39</TotalTime>
  <ScaleCrop>false</ScaleCrop>
  <LinksUpToDate>false</LinksUpToDate>
  <CharactersWithSpaces>8648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2024-10-17T03:44:00Z</dcterms:created>
  <dc:creator>mac</dc:creator>
  <cp:lastModifiedBy>Administrator</cp:lastModifiedBy>
  <dcterms:modified xsi:type="dcterms:W3CDTF">2025-01-03T06:47:10Z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F0E6931779B04A34BC2D601E5E550F9D_12</vt:lpwstr>
  </property>
</Properties>
</file>