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480" w:firstLineChars="200"/>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服务要求</w:t>
      </w:r>
    </w:p>
    <w:p>
      <w:pPr>
        <w:adjustRightInd w:val="0"/>
        <w:snapToGrid w:val="0"/>
        <w:spacing w:line="360" w:lineRule="auto"/>
        <w:ind w:left="719" w:leftChars="228" w:hanging="240" w:hangingChars="100"/>
        <w:rPr>
          <w:rFonts w:hint="default"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1.提供相应的《项目汇总与采样手册》</w:t>
      </w:r>
    </w:p>
    <w:p>
      <w:pPr>
        <w:adjustRightInd w:val="0"/>
        <w:snapToGrid w:val="0"/>
        <w:spacing w:line="360" w:lineRule="auto"/>
        <w:ind w:left="719" w:leftChars="228" w:hanging="240" w:hangingChars="100"/>
        <w:rPr>
          <w:rFonts w:hint="eastAsia" w:ascii="宋体" w:hAnsi="宋体" w:cs="宋体"/>
          <w:b w:val="0"/>
          <w:bCs/>
          <w:color w:val="000000" w:themeColor="text1"/>
          <w:sz w:val="24"/>
          <w:highlight w:val="none"/>
          <w:shd w:val="clear" w:color="auto" w:fill="auto"/>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2</w:t>
      </w:r>
      <w:r>
        <w:rPr>
          <w:rFonts w:hint="eastAsia" w:ascii="宋体" w:hAnsi="宋体" w:cs="宋体"/>
          <w:b w:val="0"/>
          <w:bCs/>
          <w:color w:val="000000" w:themeColor="text1"/>
          <w:sz w:val="24"/>
          <w:highlight w:val="none"/>
          <w14:textFill>
            <w14:solidFill>
              <w14:schemeClr w14:val="tx1"/>
            </w14:solidFill>
          </w14:textFill>
        </w:rPr>
        <w:t>.服务项目含医院检验科、</w:t>
      </w:r>
      <w:r>
        <w:rPr>
          <w:rFonts w:hint="eastAsia" w:ascii="宋体" w:hAnsi="宋体" w:cs="宋体"/>
          <w:b w:val="0"/>
          <w:bCs/>
          <w:color w:val="000000" w:themeColor="text1"/>
          <w:sz w:val="24"/>
          <w:highlight w:val="none"/>
          <w:lang w:val="en-US" w:eastAsia="zh-CN"/>
          <w14:textFill>
            <w14:solidFill>
              <w14:schemeClr w14:val="tx1"/>
            </w14:solidFill>
          </w14:textFill>
        </w:rPr>
        <w:t>部分</w:t>
      </w:r>
      <w:r>
        <w:rPr>
          <w:rFonts w:hint="eastAsia" w:ascii="宋体" w:hAnsi="宋体" w:cs="宋体"/>
          <w:b w:val="0"/>
          <w:bCs/>
          <w:color w:val="000000" w:themeColor="text1"/>
          <w:sz w:val="24"/>
          <w:highlight w:val="none"/>
          <w14:textFill>
            <w14:solidFill>
              <w14:schemeClr w14:val="tx1"/>
            </w14:solidFill>
          </w14:textFill>
        </w:rPr>
        <w:t>病理不具备开展条件的项目和医共体输送项目在本院无法开展的项目</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shd w:val="clear" w:color="auto" w:fill="auto"/>
          <w14:textFill>
            <w14:solidFill>
              <w14:schemeClr w14:val="tx1"/>
            </w14:solidFill>
          </w14:textFill>
        </w:rPr>
        <w:t>中标方须免费承接</w:t>
      </w:r>
      <w:r>
        <w:rPr>
          <w:rFonts w:hint="eastAsia" w:ascii="宋体" w:hAnsi="宋体" w:cs="宋体"/>
          <w:b w:val="0"/>
          <w:bCs/>
          <w:color w:val="000000" w:themeColor="text1"/>
          <w:sz w:val="24"/>
          <w:highlight w:val="none"/>
          <w:shd w:val="clear" w:color="auto" w:fill="auto"/>
          <w:lang w:val="en-US" w:eastAsia="zh-CN"/>
          <w14:textFill>
            <w14:solidFill>
              <w14:schemeClr w14:val="tx1"/>
            </w14:solidFill>
          </w14:textFill>
        </w:rPr>
        <w:t>本院及兰亭院区、</w:t>
      </w:r>
      <w:r>
        <w:rPr>
          <w:rFonts w:hint="eastAsia" w:ascii="宋体" w:hAnsi="宋体" w:cs="宋体"/>
          <w:b w:val="0"/>
          <w:bCs/>
          <w:color w:val="000000" w:themeColor="text1"/>
          <w:sz w:val="24"/>
          <w:highlight w:val="none"/>
          <w:shd w:val="clear" w:color="auto" w:fill="auto"/>
          <w14:textFill>
            <w14:solidFill>
              <w14:schemeClr w14:val="tx1"/>
            </w14:solidFill>
          </w14:textFill>
        </w:rPr>
        <w:t>医院医共体下属医院的日常标本运输工作。</w:t>
      </w:r>
    </w:p>
    <w:p>
      <w:pPr>
        <w:adjustRightInd w:val="0"/>
        <w:snapToGrid w:val="0"/>
        <w:spacing w:line="360" w:lineRule="auto"/>
        <w:ind w:firstLine="480" w:firstLineChars="200"/>
        <w:rPr>
          <w:rFonts w:hint="default" w:ascii="宋体" w:hAnsi="宋体" w:eastAsia="宋体" w:cs="宋体"/>
          <w:b w:val="0"/>
          <w:bCs/>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b w:val="0"/>
          <w:bCs/>
          <w:color w:val="000000" w:themeColor="text1"/>
          <w:sz w:val="24"/>
          <w:highlight w:val="none"/>
          <w:shd w:val="clear" w:color="auto" w:fill="auto"/>
          <w:lang w:val="en-US" w:eastAsia="zh-CN"/>
          <w14:textFill>
            <w14:solidFill>
              <w14:schemeClr w14:val="tx1"/>
            </w14:solidFill>
          </w14:textFill>
        </w:rPr>
        <w:t>3</w:t>
      </w:r>
      <w:r>
        <w:rPr>
          <w:rFonts w:hint="eastAsia" w:ascii="宋体" w:hAnsi="宋体" w:cs="宋体"/>
          <w:b w:val="0"/>
          <w:bCs/>
          <w:color w:val="000000" w:themeColor="text1"/>
          <w:sz w:val="24"/>
          <w:highlight w:val="none"/>
          <w:shd w:val="clear" w:color="auto" w:fill="auto"/>
          <w14:textFill>
            <w14:solidFill>
              <w14:schemeClr w14:val="tx1"/>
            </w14:solidFill>
          </w14:textFill>
        </w:rPr>
        <w:t>.</w:t>
      </w:r>
      <w:r>
        <w:rPr>
          <w:rFonts w:hint="eastAsia" w:ascii="宋体" w:hAnsi="宋体" w:cs="宋体"/>
          <w:b w:val="0"/>
          <w:bCs/>
          <w:color w:val="000000" w:themeColor="text1"/>
          <w:sz w:val="24"/>
          <w:highlight w:val="none"/>
          <w:shd w:val="clear" w:color="auto" w:fill="auto"/>
          <w:lang w:val="en-US" w:eastAsia="zh-CN"/>
          <w14:textFill>
            <w14:solidFill>
              <w14:schemeClr w14:val="tx1"/>
            </w14:solidFill>
          </w14:textFill>
        </w:rPr>
        <w:t>每周一至周日每天派工作人员在上述场所收取标本，合理处置并做好登记，同时与采购人在LIS做好标本核对；按标本保存条件进行运输，对保证标本的可靠性和有效性负责，并按《项目汇总与采样手册》中规定的报告时间内准时发放报告，保证检验结果的准确性和及时性；</w:t>
      </w:r>
      <w:r>
        <w:rPr>
          <w:rFonts w:hint="eastAsia" w:ascii="宋体" w:hAnsi="宋体" w:cs="宋体"/>
          <w:b w:val="0"/>
          <w:bCs/>
          <w:color w:val="000000" w:themeColor="text1"/>
          <w:sz w:val="24"/>
          <w:highlight w:val="none"/>
          <w:shd w:val="clear" w:color="auto" w:fill="auto"/>
          <w14:textFill>
            <w14:solidFill>
              <w14:schemeClr w14:val="tx1"/>
            </w14:solidFill>
          </w14:textFill>
        </w:rPr>
        <w:t>中标方须确保报告单回传系统与</w:t>
      </w:r>
      <w:r>
        <w:rPr>
          <w:rFonts w:hint="eastAsia" w:ascii="宋体" w:hAnsi="宋体" w:cs="宋体"/>
          <w:b w:val="0"/>
          <w:bCs/>
          <w:color w:val="000000" w:themeColor="text1"/>
          <w:sz w:val="24"/>
          <w:highlight w:val="none"/>
          <w:shd w:val="clear" w:color="auto" w:fill="auto"/>
          <w:lang w:val="en-US" w:eastAsia="zh-CN"/>
          <w14:textFill>
            <w14:solidFill>
              <w14:schemeClr w14:val="tx1"/>
            </w14:solidFill>
          </w14:textFill>
        </w:rPr>
        <w:t>总院及各分院</w:t>
      </w:r>
      <w:r>
        <w:rPr>
          <w:rFonts w:hint="eastAsia" w:ascii="宋体" w:hAnsi="宋体" w:cs="宋体"/>
          <w:b w:val="0"/>
          <w:bCs/>
          <w:color w:val="000000" w:themeColor="text1"/>
          <w:sz w:val="24"/>
          <w:highlight w:val="none"/>
          <w:shd w:val="clear" w:color="auto" w:fill="auto"/>
          <w14:textFill>
            <w14:solidFill>
              <w14:schemeClr w14:val="tx1"/>
            </w14:solidFill>
          </w14:textFill>
        </w:rPr>
        <w:t>LIS的对接</w:t>
      </w:r>
      <w:r>
        <w:rPr>
          <w:rFonts w:hint="eastAsia" w:ascii="宋体" w:hAnsi="宋体" w:cs="宋体"/>
          <w:b w:val="0"/>
          <w:bCs/>
          <w:color w:val="000000" w:themeColor="text1"/>
          <w:sz w:val="24"/>
          <w:highlight w:val="none"/>
          <w:shd w:val="clear" w:color="auto" w:fill="auto"/>
          <w:lang w:val="en-US" w:eastAsia="zh-CN"/>
          <w14:textFill>
            <w14:solidFill>
              <w14:schemeClr w14:val="tx1"/>
            </w14:solidFill>
          </w14:textFill>
        </w:rPr>
        <w:t>并按采购人的报告格式发放报告</w:t>
      </w:r>
      <w:r>
        <w:rPr>
          <w:rFonts w:hint="eastAsia" w:ascii="宋体" w:hAnsi="宋体" w:cs="宋体"/>
          <w:b w:val="0"/>
          <w:bCs/>
          <w:color w:val="000000" w:themeColor="text1"/>
          <w:sz w:val="24"/>
          <w:highlight w:val="none"/>
          <w:shd w:val="clear" w:color="auto" w:fill="auto"/>
          <w14:textFill>
            <w14:solidFill>
              <w14:schemeClr w14:val="tx1"/>
            </w14:solidFill>
          </w14:textFill>
        </w:rPr>
        <w:t>并负责相应的费用</w:t>
      </w:r>
      <w:r>
        <w:rPr>
          <w:rFonts w:hint="eastAsia" w:ascii="宋体" w:hAnsi="宋体" w:cs="宋体"/>
          <w:b w:val="0"/>
          <w:bCs/>
          <w:color w:val="000000" w:themeColor="text1"/>
          <w:sz w:val="24"/>
          <w:highlight w:val="none"/>
          <w:shd w:val="clear" w:color="auto" w:fill="auto"/>
          <w:lang w:eastAsia="zh-CN"/>
          <w14:textFill>
            <w14:solidFill>
              <w14:schemeClr w14:val="tx1"/>
            </w14:solidFill>
          </w14:textFill>
        </w:rPr>
        <w:t>；</w:t>
      </w:r>
      <w:r>
        <w:rPr>
          <w:rFonts w:hint="eastAsia" w:ascii="宋体" w:hAnsi="宋体" w:cs="宋体"/>
          <w:b w:val="0"/>
          <w:bCs/>
          <w:color w:val="000000" w:themeColor="text1"/>
          <w:sz w:val="24"/>
          <w:highlight w:val="none"/>
          <w:shd w:val="clear" w:color="auto" w:fill="auto"/>
          <w:lang w:val="en-US" w:eastAsia="zh-CN"/>
          <w14:textFill>
            <w14:solidFill>
              <w14:schemeClr w14:val="tx1"/>
            </w14:solidFill>
          </w14:textFill>
        </w:rPr>
        <w:t>采购人可实时通过网络接收外送标本已完成的报告，通讯故障时应及时派人妥善处理；如遇约定的危急值，应在规定时间内报告给急诊检验科。</w:t>
      </w:r>
    </w:p>
    <w:p>
      <w:pPr>
        <w:spacing w:line="360" w:lineRule="auto"/>
        <w:ind w:firstLine="480" w:firstLineChars="200"/>
        <w:jc w:val="lef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4</w:t>
      </w:r>
      <w:r>
        <w:rPr>
          <w:rFonts w:hint="eastAsia" w:ascii="宋体" w:hAnsi="宋体" w:cs="宋体"/>
          <w:b w:val="0"/>
          <w:bCs/>
          <w:color w:val="000000" w:themeColor="text1"/>
          <w:sz w:val="24"/>
          <w:highlight w:val="none"/>
          <w14:textFill>
            <w14:solidFill>
              <w14:schemeClr w14:val="tx1"/>
            </w14:solidFill>
          </w14:textFill>
        </w:rPr>
        <w:t>.中标方须保证检验、病理诊断结果准确可靠，提供的病理诊断报告可作为最后诊断依据</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对检验后标本按实验室要求进行保存，以便检验结果有疑义时进行复查或再委托第三方检验，所产生费用由投标人承担。</w:t>
      </w:r>
    </w:p>
    <w:p>
      <w:pPr>
        <w:spacing w:line="360" w:lineRule="auto"/>
        <w:ind w:firstLine="480" w:firstLineChars="200"/>
        <w:jc w:val="lef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5.</w:t>
      </w:r>
      <w:r>
        <w:rPr>
          <w:rFonts w:hint="eastAsia" w:ascii="宋体" w:hAnsi="宋体" w:cs="宋体"/>
          <w:b w:val="0"/>
          <w:bCs/>
          <w:color w:val="000000" w:themeColor="text1"/>
          <w:sz w:val="24"/>
          <w:highlight w:val="none"/>
          <w14:textFill>
            <w14:solidFill>
              <w14:schemeClr w14:val="tx1"/>
            </w14:solidFill>
          </w14:textFill>
        </w:rPr>
        <w:t>如中标方的检测服务发生质量问题</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造成标本丢失、未在规定时间内出具报告等造成的医疗事故/事件或医疗纠纷，投标人承担全部经济及法律责任，并提供书面承诺；对外送标本不明原因引起的医疗投诉、纠纷，能协助采购人做好患者协调工作并承担一定的处理费用；若中标方不积极配合，违反合同约定的，采购人将根据相关法律法规进行处理</w:t>
      </w:r>
      <w:r>
        <w:rPr>
          <w:rFonts w:hint="eastAsia" w:ascii="宋体" w:hAnsi="宋体" w:cs="宋体"/>
          <w:b w:val="0"/>
          <w:bCs/>
          <w:color w:val="000000" w:themeColor="text1"/>
          <w:sz w:val="24"/>
          <w:highlight w:val="none"/>
          <w14:textFill>
            <w14:solidFill>
              <w14:schemeClr w14:val="tx1"/>
            </w14:solidFill>
          </w14:textFill>
        </w:rPr>
        <w:t>。</w:t>
      </w:r>
    </w:p>
    <w:p>
      <w:pPr>
        <w:spacing w:line="360" w:lineRule="auto"/>
        <w:ind w:firstLine="480" w:firstLineChars="200"/>
        <w:jc w:val="left"/>
        <w:rPr>
          <w:rFonts w:hint="default"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6.遵守保密制度，保护受检者的秘密，未经许可，不得向无关人员泄露受检者检测情况，如有传染病阳性报告，应负责及时报告给送检单位。</w:t>
      </w:r>
    </w:p>
    <w:p>
      <w:pPr>
        <w:spacing w:line="360" w:lineRule="auto"/>
        <w:ind w:firstLine="480" w:firstLineChars="200"/>
        <w:jc w:val="lef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7.投标文件中外送清单项目需对应方法学和检测系统，并与提供的报告单相符，合同期间如有更改需经医院认可同意。</w:t>
      </w:r>
    </w:p>
    <w:p>
      <w:pPr>
        <w:spacing w:line="360" w:lineRule="auto"/>
        <w:ind w:firstLine="480" w:firstLineChars="200"/>
        <w:jc w:val="lef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8.依法执业，检测者需为检验初级及以上职称，审核者为主管检验师及以上职称，诊断性报告需副高及以上检验病理医师签名（相关人员资质需报备给采购人）。</w:t>
      </w:r>
    </w:p>
    <w:p>
      <w:pPr>
        <w:spacing w:line="360" w:lineRule="auto"/>
        <w:ind w:firstLine="480" w:firstLineChars="200"/>
        <w:jc w:val="lef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9.所有送检项目根据医院发展需要可能会回收，投标人需全力配合医院，无条件接受。</w:t>
      </w:r>
    </w:p>
    <w:p>
      <w:pPr>
        <w:spacing w:line="360" w:lineRule="auto"/>
        <w:ind w:firstLine="480" w:firstLineChars="200"/>
        <w:jc w:val="left"/>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10.送检标本仅用于送检目的的特定用途，未经采购人同意，投标人不得挪用送检标本用于科研及其他用途；涉及遗传生物信息的标本，投标人需遵守《中华人民共和国人类遗传资源管理条例》，规范标本管理，保护患者隐私。</w:t>
      </w:r>
    </w:p>
    <w:p>
      <w:pPr>
        <w:rPr>
          <w:color w:val="0000FF"/>
          <w:highlight w:val="none"/>
        </w:rPr>
      </w:pPr>
    </w:p>
    <w:p/>
    <w:p/>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F7DC7"/>
    <w:rsid w:val="39DF7DC7"/>
    <w:rsid w:val="47B05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2024-10-18T08:14:00Z</dcterms:created>
  <dc:creator>a</dc:creator>
  <cp:lastModifiedBy>a</cp:lastModifiedBy>
  <dcterms:modified xsi:type="dcterms:W3CDTF">2024-11-19T08:12:15Z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E8C7F11CA9AA49CEA249502EC5075264</vt:lpwstr>
  </property>
</Properties>
</file>