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项目概况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本外包项目为食堂整体运行外包服务，即食堂日常管理与服务、餐饮原（辅）材料的采购、日常消耗品、管理团队员工的人事、劳资、社保等工作均由供应商承担，供应商对食堂运行自负盈亏，医院享有监督权。食堂日常经营中所需的设施设备维修维护由供应商负责（院方提供前期设备实施清单见附件5），供应商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配合院方每年定期盘点。供应商经营如需其它设施设备则由供应商自备。水、电、燃气费用由供应商承担，每月按实支付。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2、职工食堂职工刷卡消费金额及住院病人记入医院系统的消费金额，由医院根据统计数据每月支付给供应商。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3、在保证食堂正常运行的前提下，食堂工作人员数量配备由供应商自行配备。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4、垃圾分类：执行垃圾分类的政策性规定，实施垃圾分类存放运送，按照国家及地方相关规范及标准处理餐厨垃圾。不按规定进行，则产生的所有后果由供应商自行承担。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二、职工食堂要求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服务要求、服务范围：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1.1</w:t>
      </w:r>
      <w:r>
        <w:rPr>
          <w:rFonts w:hint="eastAsia"/>
          <w:sz w:val="28"/>
          <w:szCs w:val="28"/>
        </w:rPr>
        <w:t>职工食堂服务对象为医院在职职工、院招临工、进修、实习、规培及“2.5+2.5”学生、公务客人，提供早餐、中餐、晚餐、夜宵、手术误餐、体检早餐等服务。食堂设有包厢</w:t>
      </w:r>
      <w:r>
        <w:rPr>
          <w:rFonts w:hint="eastAsia"/>
          <w:sz w:val="28"/>
          <w:szCs w:val="28"/>
          <w:lang w:val="en-US" w:eastAsia="zh-CN"/>
        </w:rPr>
        <w:t>、自助餐厅、就餐大厅</w:t>
      </w:r>
      <w:r>
        <w:rPr>
          <w:rFonts w:hint="eastAsia"/>
          <w:sz w:val="28"/>
          <w:szCs w:val="28"/>
        </w:rPr>
        <w:t>，如院方有客人需要包厢用餐招待时，院方将提前下达通知单，明确用餐时间、人数、标准。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.2 早餐：提供面条、馄饨、粥、蛋炒饭、油条、馒头、茶叶蛋、奶制品及其它各类糕点小吃。费用一般控制在10元以内。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.3中、晚餐：提供至少20道（晚餐至少10道）菜品，每天更新，做到色、香、味俱全。</w:t>
      </w:r>
      <w:r>
        <w:rPr>
          <w:rFonts w:hint="eastAsia"/>
          <w:sz w:val="28"/>
          <w:szCs w:val="28"/>
          <w:lang w:val="en-US" w:eastAsia="zh-CN"/>
        </w:rPr>
        <w:t>素菜2.5元/份、荤菜5元/份</w:t>
      </w:r>
      <w:r>
        <w:rPr>
          <w:rFonts w:hint="eastAsia"/>
          <w:sz w:val="28"/>
          <w:szCs w:val="28"/>
        </w:rPr>
        <w:t>。职工食堂打包，收取打包费用1.30元/份。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.4具体收费标准由餐饮企业制定，原则上毛利控制在35%以内。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.5清明、端午、元宵、中秋等传统节日提供相应糕点。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.6提供包厢就餐服务，同时配备点菜及服务人员。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.7除包厢以外，快餐一律实行</w:t>
      </w:r>
      <w:r>
        <w:rPr>
          <w:rFonts w:hint="eastAsia"/>
          <w:sz w:val="28"/>
          <w:szCs w:val="28"/>
          <w:lang w:val="en-US" w:eastAsia="zh-CN"/>
        </w:rPr>
        <w:t>人脸识别</w:t>
      </w:r>
      <w:r>
        <w:rPr>
          <w:rFonts w:hint="eastAsia"/>
          <w:sz w:val="28"/>
          <w:szCs w:val="28"/>
        </w:rPr>
        <w:t>消费（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</w:rPr>
        <w:t>由院方提供，日常维修费用由中标餐饮企业承担）。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.8手术误餐以荤素搭配为原则，统一配送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价格为16.3元/份</w:t>
      </w:r>
      <w:r>
        <w:rPr>
          <w:rFonts w:hint="eastAsia"/>
          <w:sz w:val="28"/>
          <w:szCs w:val="28"/>
        </w:rPr>
        <w:t>。同时提供中餐、晚餐科室送餐服务。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.9开设APP订餐服务，食堂将当天套餐提前上传至内网，分A、B、C三档分别对应</w:t>
      </w:r>
      <w:r>
        <w:rPr>
          <w:rFonts w:hint="eastAsia"/>
          <w:sz w:val="28"/>
          <w:szCs w:val="28"/>
          <w:lang w:val="en-US" w:eastAsia="zh-CN"/>
        </w:rPr>
        <w:t>8.8</w:t>
      </w:r>
      <w:r>
        <w:rPr>
          <w:rFonts w:hint="eastAsia"/>
          <w:sz w:val="28"/>
          <w:szCs w:val="28"/>
        </w:rPr>
        <w:t>元、</w:t>
      </w:r>
      <w:r>
        <w:rPr>
          <w:rFonts w:hint="eastAsia"/>
          <w:sz w:val="28"/>
          <w:szCs w:val="28"/>
          <w:lang w:val="en-US" w:eastAsia="zh-CN"/>
        </w:rPr>
        <w:t>11.3</w:t>
      </w:r>
      <w:r>
        <w:rPr>
          <w:rFonts w:hint="eastAsia"/>
          <w:sz w:val="28"/>
          <w:szCs w:val="28"/>
        </w:rPr>
        <w:t>元、</w:t>
      </w:r>
      <w:r>
        <w:rPr>
          <w:rFonts w:hint="eastAsia"/>
          <w:sz w:val="28"/>
          <w:szCs w:val="28"/>
          <w:lang w:val="en-US" w:eastAsia="zh-CN"/>
        </w:rPr>
        <w:t>16.3</w:t>
      </w:r>
      <w:r>
        <w:rPr>
          <w:rFonts w:hint="eastAsia"/>
          <w:sz w:val="28"/>
          <w:szCs w:val="28"/>
        </w:rPr>
        <w:t>元套餐，取消订餐费用。科室在规定时间段内点餐，食堂汇总后统一配送。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.10夏季每天为员工提供解暑饮品，如绿豆汤等。晚上9点之前提供夜宵配送服务。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.11小卖部增设蛋糕、曲奇等西式糕点、可定制生日蛋糕。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.12下午下班时间可提供净菜销售。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.13院方召开大型会议期间，能够提供较有特色的茶歇服务。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.14大米、面粉、食用油等大宗物品的采购由采购人认可，质量要保证高于市场同类商品，价格不得高于市场同类商品，供应商提供正规发票。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.15与采购人有工作往来，经采购人相关部门同意后，允许在职工食堂搭伙的，供应商有义务配合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此外</w:t>
      </w:r>
      <w:r>
        <w:rPr>
          <w:rFonts w:hint="eastAsia"/>
          <w:sz w:val="28"/>
          <w:szCs w:val="28"/>
        </w:rPr>
        <w:t>供应商不得引进搭伙单位。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三、病人食堂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2.1</w:t>
      </w:r>
      <w:r>
        <w:rPr>
          <w:rFonts w:hint="eastAsia"/>
          <w:sz w:val="28"/>
          <w:szCs w:val="28"/>
          <w:lang w:val="en-US" w:eastAsia="zh-CN"/>
        </w:rPr>
        <w:t>病人食堂</w:t>
      </w:r>
      <w:r>
        <w:rPr>
          <w:rFonts w:hint="default"/>
          <w:sz w:val="28"/>
          <w:szCs w:val="28"/>
          <w:lang w:val="en-US" w:eastAsia="zh-CN"/>
        </w:rPr>
        <w:t>服务对象为病人及家属，提供早、中、晚三餐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2.2 早餐：提供面条、馄饨、粥、蛋炒饭、油条、馒头、茶叶蛋、奶制品及其他各类糕点小吃。费用控制人均在10元以内。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2.3中、晚餐：提供50道（晚餐30道）左右菜品，每天更新，做到色、香、味俱全。费用控制人均在20元以内（含米饭、汤）。病人订餐日费用控制在70元以内。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2.4具体收费标准由餐饮企业制定，但须征求院方意见。窗口实行明码标价。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2.5清明、端午、元宵、中秋等传统节日提供相应糕点。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default"/>
          <w:sz w:val="28"/>
          <w:szCs w:val="28"/>
          <w:lang w:val="en-US" w:eastAsia="zh-CN"/>
        </w:rPr>
        <w:t>餐饮企业提供采购、管理、技术等服务，大米、食用油、面粉等大宗物品由医院监督采购。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E1E21"/>
    <w:multiLevelType w:val="singleLevel"/>
    <w:tmpl w:val="AF9E1E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13EB"/>
    <w:rsid w:val="00140EC9"/>
    <w:rsid w:val="001B323D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A609E7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350FF"/>
    <w:rsid w:val="083724F3"/>
    <w:rsid w:val="085135C9"/>
    <w:rsid w:val="085C2AAC"/>
    <w:rsid w:val="085D2331"/>
    <w:rsid w:val="08883D8B"/>
    <w:rsid w:val="088B2808"/>
    <w:rsid w:val="089042CA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56EB1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AF15E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9E16F4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367BC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72927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05A57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9C047A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A6855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066D99"/>
    <w:rsid w:val="251648CB"/>
    <w:rsid w:val="251F4CBD"/>
    <w:rsid w:val="253D0711"/>
    <w:rsid w:val="2548431F"/>
    <w:rsid w:val="254F45F9"/>
    <w:rsid w:val="255D0FBD"/>
    <w:rsid w:val="255E5250"/>
    <w:rsid w:val="25821449"/>
    <w:rsid w:val="25867D2F"/>
    <w:rsid w:val="25AC79EE"/>
    <w:rsid w:val="25BA6B43"/>
    <w:rsid w:val="25BF5B64"/>
    <w:rsid w:val="25D13ABB"/>
    <w:rsid w:val="26002D55"/>
    <w:rsid w:val="2605489D"/>
    <w:rsid w:val="26195D2D"/>
    <w:rsid w:val="26196DE8"/>
    <w:rsid w:val="26366A6D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484D64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6E17A3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9D3E0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1F15D6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CEE5306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CA5DE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2F5958"/>
    <w:rsid w:val="363A3A2E"/>
    <w:rsid w:val="364354D6"/>
    <w:rsid w:val="364A7B5C"/>
    <w:rsid w:val="365327E1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C03070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B14EA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D1521C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1F75E5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00A48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5F86DFF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5857AE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3A1EB5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530DF0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8B0D45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3CE5"/>
    <w:rsid w:val="4B727E14"/>
    <w:rsid w:val="4B7B1D5F"/>
    <w:rsid w:val="4B9176BB"/>
    <w:rsid w:val="4B9B7C08"/>
    <w:rsid w:val="4B9E0F9D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965088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3B6B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762406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37147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7F12C3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213B0F"/>
    <w:rsid w:val="542C1CC9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745A55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4C21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5B1D59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0A5EB3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364786"/>
    <w:rsid w:val="5E3C5A30"/>
    <w:rsid w:val="5E91080D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D15A82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4B48B9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1FF5B89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67DD0"/>
    <w:rsid w:val="64382688"/>
    <w:rsid w:val="644A18A5"/>
    <w:rsid w:val="64574799"/>
    <w:rsid w:val="645D6A61"/>
    <w:rsid w:val="648A3DFB"/>
    <w:rsid w:val="648B0F5B"/>
    <w:rsid w:val="64B33272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A6782"/>
    <w:rsid w:val="6A1B7704"/>
    <w:rsid w:val="6A1E49C1"/>
    <w:rsid w:val="6A223E0B"/>
    <w:rsid w:val="6A2F2612"/>
    <w:rsid w:val="6A413908"/>
    <w:rsid w:val="6A445F4B"/>
    <w:rsid w:val="6A451696"/>
    <w:rsid w:val="6A50452F"/>
    <w:rsid w:val="6A5876EF"/>
    <w:rsid w:val="6A5E6102"/>
    <w:rsid w:val="6A8A5D78"/>
    <w:rsid w:val="6A9B07D6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621548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3B52A1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0714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4005E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1A106B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D717A5"/>
    <w:rsid w:val="7AE17D6F"/>
    <w:rsid w:val="7AE3713C"/>
    <w:rsid w:val="7AFE09BA"/>
    <w:rsid w:val="7AFE1B58"/>
    <w:rsid w:val="7B0C506C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89470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2025-03-08T07:30:35Z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